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705F480D" w:rsidR="00FF5411" w:rsidRPr="00C02D72" w:rsidRDefault="004247E9"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EE595D">
                                  <w:rPr>
                                    <w:rFonts w:ascii="Arial" w:hAnsi="Arial" w:cs="Arial"/>
                                    <w:b/>
                                    <w:bCs/>
                                    <w:color w:val="FFFFFF" w:themeColor="background1"/>
                                    <w:sz w:val="32"/>
                                    <w:szCs w:val="28"/>
                                  </w:rPr>
                                  <w:t>Aula 2 - Compreendendo o rastreamento de contatos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705F480D" w:rsidR="00FF5411" w:rsidRPr="00C02D72" w:rsidRDefault="00302BB9"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EE595D">
                            <w:rPr>
                              <w:rFonts w:ascii="Arial" w:hAnsi="Arial" w:cs="Arial"/>
                              <w:b/>
                              <w:bCs/>
                              <w:color w:val="FFFFFF" w:themeColor="background1"/>
                              <w:sz w:val="32"/>
                              <w:szCs w:val="28"/>
                            </w:rPr>
                            <w:t>Aula 2 - Compreendendo o rastreamento de contatos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7FAC3A0D" w14:textId="586888A8" w:rsidR="00D76EF4"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69947928" w:history="1">
                  <w:r w:rsidR="00D76EF4" w:rsidRPr="00D63687">
                    <w:rPr>
                      <w:rStyle w:val="Hyperlink"/>
                      <w:rFonts w:eastAsia="Arial"/>
                      <w:noProof/>
                    </w:rPr>
                    <w:t>Identificação de casos</w:t>
                  </w:r>
                  <w:r w:rsidR="00D76EF4">
                    <w:rPr>
                      <w:noProof/>
                      <w:webHidden/>
                    </w:rPr>
                    <w:tab/>
                  </w:r>
                  <w:r w:rsidR="00D76EF4">
                    <w:rPr>
                      <w:noProof/>
                      <w:webHidden/>
                    </w:rPr>
                    <w:fldChar w:fldCharType="begin"/>
                  </w:r>
                  <w:r w:rsidR="00D76EF4">
                    <w:rPr>
                      <w:noProof/>
                      <w:webHidden/>
                    </w:rPr>
                    <w:instrText xml:space="preserve"> PAGEREF _Toc69947928 \h </w:instrText>
                  </w:r>
                  <w:r w:rsidR="00D76EF4">
                    <w:rPr>
                      <w:noProof/>
                      <w:webHidden/>
                    </w:rPr>
                  </w:r>
                  <w:r w:rsidR="00D76EF4">
                    <w:rPr>
                      <w:noProof/>
                      <w:webHidden/>
                    </w:rPr>
                    <w:fldChar w:fldCharType="separate"/>
                  </w:r>
                  <w:r w:rsidR="00D70B08">
                    <w:rPr>
                      <w:noProof/>
                      <w:webHidden/>
                    </w:rPr>
                    <w:t>6</w:t>
                  </w:r>
                  <w:r w:rsidR="00D76EF4">
                    <w:rPr>
                      <w:noProof/>
                      <w:webHidden/>
                    </w:rPr>
                    <w:fldChar w:fldCharType="end"/>
                  </w:r>
                </w:hyperlink>
              </w:p>
              <w:p w14:paraId="0D3C02FB" w14:textId="3849A05C" w:rsidR="00D76EF4" w:rsidRDefault="004247E9">
                <w:pPr>
                  <w:pStyle w:val="Sumrio1"/>
                  <w:rPr>
                    <w:rFonts w:asciiTheme="minorHAnsi" w:eastAsiaTheme="minorEastAsia" w:hAnsiTheme="minorHAnsi" w:cstheme="minorBidi"/>
                    <w:noProof/>
                    <w:sz w:val="22"/>
                    <w:lang w:bidi="ar-SA"/>
                  </w:rPr>
                </w:pPr>
                <w:hyperlink w:anchor="_Toc69947929" w:history="1">
                  <w:r w:rsidR="00D76EF4" w:rsidRPr="00D63687">
                    <w:rPr>
                      <w:rStyle w:val="Hyperlink"/>
                      <w:rFonts w:eastAsia="Arial"/>
                      <w:noProof/>
                    </w:rPr>
                    <w:t>Triagem</w:t>
                  </w:r>
                  <w:r w:rsidR="00D76EF4">
                    <w:rPr>
                      <w:noProof/>
                      <w:webHidden/>
                    </w:rPr>
                    <w:tab/>
                  </w:r>
                  <w:r w:rsidR="00D76EF4">
                    <w:rPr>
                      <w:noProof/>
                      <w:webHidden/>
                    </w:rPr>
                    <w:fldChar w:fldCharType="begin"/>
                  </w:r>
                  <w:r w:rsidR="00D76EF4">
                    <w:rPr>
                      <w:noProof/>
                      <w:webHidden/>
                    </w:rPr>
                    <w:instrText xml:space="preserve"> PAGEREF _Toc69947929 \h </w:instrText>
                  </w:r>
                  <w:r w:rsidR="00D76EF4">
                    <w:rPr>
                      <w:noProof/>
                      <w:webHidden/>
                    </w:rPr>
                  </w:r>
                  <w:r w:rsidR="00D76EF4">
                    <w:rPr>
                      <w:noProof/>
                      <w:webHidden/>
                    </w:rPr>
                    <w:fldChar w:fldCharType="separate"/>
                  </w:r>
                  <w:r w:rsidR="00D70B08">
                    <w:rPr>
                      <w:noProof/>
                      <w:webHidden/>
                    </w:rPr>
                    <w:t>7</w:t>
                  </w:r>
                  <w:r w:rsidR="00D76EF4">
                    <w:rPr>
                      <w:noProof/>
                      <w:webHidden/>
                    </w:rPr>
                    <w:fldChar w:fldCharType="end"/>
                  </w:r>
                </w:hyperlink>
              </w:p>
              <w:p w14:paraId="524B0D35" w14:textId="563AC39F" w:rsidR="00D76EF4" w:rsidRDefault="004247E9">
                <w:pPr>
                  <w:pStyle w:val="Sumrio1"/>
                  <w:rPr>
                    <w:rFonts w:asciiTheme="minorHAnsi" w:eastAsiaTheme="minorEastAsia" w:hAnsiTheme="minorHAnsi" w:cstheme="minorBidi"/>
                    <w:noProof/>
                    <w:sz w:val="22"/>
                    <w:lang w:bidi="ar-SA"/>
                  </w:rPr>
                </w:pPr>
                <w:hyperlink w:anchor="_Toc69947930" w:history="1">
                  <w:r w:rsidR="00D76EF4" w:rsidRPr="00D63687">
                    <w:rPr>
                      <w:rStyle w:val="Hyperlink"/>
                      <w:rFonts w:eastAsia="Arial"/>
                      <w:noProof/>
                    </w:rPr>
                    <w:t>Atribuições do investigador na triagem</w:t>
                  </w:r>
                  <w:r w:rsidR="00D76EF4">
                    <w:rPr>
                      <w:noProof/>
                      <w:webHidden/>
                    </w:rPr>
                    <w:tab/>
                  </w:r>
                  <w:r w:rsidR="00D76EF4">
                    <w:rPr>
                      <w:noProof/>
                      <w:webHidden/>
                    </w:rPr>
                    <w:fldChar w:fldCharType="begin"/>
                  </w:r>
                  <w:r w:rsidR="00D76EF4">
                    <w:rPr>
                      <w:noProof/>
                      <w:webHidden/>
                    </w:rPr>
                    <w:instrText xml:space="preserve"> PAGEREF _Toc69947930 \h </w:instrText>
                  </w:r>
                  <w:r w:rsidR="00D76EF4">
                    <w:rPr>
                      <w:noProof/>
                      <w:webHidden/>
                    </w:rPr>
                  </w:r>
                  <w:r w:rsidR="00D76EF4">
                    <w:rPr>
                      <w:noProof/>
                      <w:webHidden/>
                    </w:rPr>
                    <w:fldChar w:fldCharType="separate"/>
                  </w:r>
                  <w:r w:rsidR="00D70B08">
                    <w:rPr>
                      <w:noProof/>
                      <w:webHidden/>
                    </w:rPr>
                    <w:t>8</w:t>
                  </w:r>
                  <w:r w:rsidR="00D76EF4">
                    <w:rPr>
                      <w:noProof/>
                      <w:webHidden/>
                    </w:rPr>
                    <w:fldChar w:fldCharType="end"/>
                  </w:r>
                </w:hyperlink>
              </w:p>
              <w:p w14:paraId="244682AC" w14:textId="7D6F8BE8" w:rsidR="00D76EF4" w:rsidRDefault="004247E9">
                <w:pPr>
                  <w:pStyle w:val="Sumrio1"/>
                  <w:rPr>
                    <w:rFonts w:asciiTheme="minorHAnsi" w:eastAsiaTheme="minorEastAsia" w:hAnsiTheme="minorHAnsi" w:cstheme="minorBidi"/>
                    <w:noProof/>
                    <w:sz w:val="22"/>
                    <w:lang w:bidi="ar-SA"/>
                  </w:rPr>
                </w:pPr>
                <w:hyperlink w:anchor="_Toc69947931" w:history="1">
                  <w:r w:rsidR="00D76EF4" w:rsidRPr="00D63687">
                    <w:rPr>
                      <w:rStyle w:val="Hyperlink"/>
                      <w:rFonts w:eastAsia="Arial"/>
                      <w:noProof/>
                    </w:rPr>
                    <w:t>Triagem para a Covid-19</w:t>
                  </w:r>
                  <w:r w:rsidR="00D76EF4">
                    <w:rPr>
                      <w:noProof/>
                      <w:webHidden/>
                    </w:rPr>
                    <w:tab/>
                  </w:r>
                  <w:r w:rsidR="00D76EF4">
                    <w:rPr>
                      <w:noProof/>
                      <w:webHidden/>
                    </w:rPr>
                    <w:fldChar w:fldCharType="begin"/>
                  </w:r>
                  <w:r w:rsidR="00D76EF4">
                    <w:rPr>
                      <w:noProof/>
                      <w:webHidden/>
                    </w:rPr>
                    <w:instrText xml:space="preserve"> PAGEREF _Toc69947931 \h </w:instrText>
                  </w:r>
                  <w:r w:rsidR="00D76EF4">
                    <w:rPr>
                      <w:noProof/>
                      <w:webHidden/>
                    </w:rPr>
                  </w:r>
                  <w:r w:rsidR="00D76EF4">
                    <w:rPr>
                      <w:noProof/>
                      <w:webHidden/>
                    </w:rPr>
                    <w:fldChar w:fldCharType="separate"/>
                  </w:r>
                  <w:r w:rsidR="00D70B08">
                    <w:rPr>
                      <w:noProof/>
                      <w:webHidden/>
                    </w:rPr>
                    <w:t>9</w:t>
                  </w:r>
                  <w:r w:rsidR="00D76EF4">
                    <w:rPr>
                      <w:noProof/>
                      <w:webHidden/>
                    </w:rPr>
                    <w:fldChar w:fldCharType="end"/>
                  </w:r>
                </w:hyperlink>
              </w:p>
              <w:p w14:paraId="400FC0D9" w14:textId="1B7A582E" w:rsidR="00D76EF4" w:rsidRDefault="004247E9">
                <w:pPr>
                  <w:pStyle w:val="Sumrio2"/>
                  <w:rPr>
                    <w:rFonts w:eastAsiaTheme="minorEastAsia"/>
                    <w:noProof/>
                  </w:rPr>
                </w:pPr>
                <w:hyperlink w:anchor="_Toc69947932" w:history="1">
                  <w:r w:rsidR="00D76EF4" w:rsidRPr="00D63687">
                    <w:rPr>
                      <w:rStyle w:val="Hyperlink"/>
                      <w:rFonts w:eastAsia="Arial"/>
                      <w:noProof/>
                    </w:rPr>
                    <w:t>Levantamento dos contatos</w:t>
                  </w:r>
                  <w:r w:rsidR="00D76EF4">
                    <w:rPr>
                      <w:noProof/>
                      <w:webHidden/>
                    </w:rPr>
                    <w:tab/>
                  </w:r>
                  <w:r w:rsidR="00D76EF4">
                    <w:rPr>
                      <w:noProof/>
                      <w:webHidden/>
                    </w:rPr>
                    <w:fldChar w:fldCharType="begin"/>
                  </w:r>
                  <w:r w:rsidR="00D76EF4">
                    <w:rPr>
                      <w:noProof/>
                      <w:webHidden/>
                    </w:rPr>
                    <w:instrText xml:space="preserve"> PAGEREF _Toc69947932 \h </w:instrText>
                  </w:r>
                  <w:r w:rsidR="00D76EF4">
                    <w:rPr>
                      <w:noProof/>
                      <w:webHidden/>
                    </w:rPr>
                  </w:r>
                  <w:r w:rsidR="00D76EF4">
                    <w:rPr>
                      <w:noProof/>
                      <w:webHidden/>
                    </w:rPr>
                    <w:fldChar w:fldCharType="separate"/>
                  </w:r>
                  <w:r w:rsidR="00D70B08">
                    <w:rPr>
                      <w:noProof/>
                      <w:webHidden/>
                    </w:rPr>
                    <w:t>11</w:t>
                  </w:r>
                  <w:r w:rsidR="00D76EF4">
                    <w:rPr>
                      <w:noProof/>
                      <w:webHidden/>
                    </w:rPr>
                    <w:fldChar w:fldCharType="end"/>
                  </w:r>
                </w:hyperlink>
              </w:p>
              <w:p w14:paraId="37661FCC" w14:textId="6844ED8C" w:rsidR="00D76EF4" w:rsidRDefault="004247E9">
                <w:pPr>
                  <w:pStyle w:val="Sumrio2"/>
                  <w:rPr>
                    <w:rFonts w:eastAsiaTheme="minorEastAsia"/>
                    <w:noProof/>
                  </w:rPr>
                </w:pPr>
                <w:hyperlink w:anchor="_Toc69947933" w:history="1">
                  <w:r w:rsidR="00D76EF4" w:rsidRPr="00D63687">
                    <w:rPr>
                      <w:rStyle w:val="Hyperlink"/>
                      <w:rFonts w:eastAsia="Arial"/>
                      <w:noProof/>
                    </w:rPr>
                    <w:t>Entrevista</w:t>
                  </w:r>
                  <w:r w:rsidR="00D76EF4">
                    <w:rPr>
                      <w:noProof/>
                      <w:webHidden/>
                    </w:rPr>
                    <w:tab/>
                  </w:r>
                  <w:r w:rsidR="00D76EF4">
                    <w:rPr>
                      <w:noProof/>
                      <w:webHidden/>
                    </w:rPr>
                    <w:fldChar w:fldCharType="begin"/>
                  </w:r>
                  <w:r w:rsidR="00D76EF4">
                    <w:rPr>
                      <w:noProof/>
                      <w:webHidden/>
                    </w:rPr>
                    <w:instrText xml:space="preserve"> PAGEREF _Toc69947933 \h </w:instrText>
                  </w:r>
                  <w:r w:rsidR="00D76EF4">
                    <w:rPr>
                      <w:noProof/>
                      <w:webHidden/>
                    </w:rPr>
                  </w:r>
                  <w:r w:rsidR="00D76EF4">
                    <w:rPr>
                      <w:noProof/>
                      <w:webHidden/>
                    </w:rPr>
                    <w:fldChar w:fldCharType="separate"/>
                  </w:r>
                  <w:r w:rsidR="00D70B08">
                    <w:rPr>
                      <w:noProof/>
                      <w:webHidden/>
                    </w:rPr>
                    <w:t>12</w:t>
                  </w:r>
                  <w:r w:rsidR="00D76EF4">
                    <w:rPr>
                      <w:noProof/>
                      <w:webHidden/>
                    </w:rPr>
                    <w:fldChar w:fldCharType="end"/>
                  </w:r>
                </w:hyperlink>
              </w:p>
              <w:p w14:paraId="63DE9C37" w14:textId="12200542" w:rsidR="00D76EF4" w:rsidRDefault="004247E9">
                <w:pPr>
                  <w:pStyle w:val="Sumrio2"/>
                  <w:rPr>
                    <w:rFonts w:eastAsiaTheme="minorEastAsia"/>
                    <w:noProof/>
                  </w:rPr>
                </w:pPr>
                <w:hyperlink w:anchor="_Toc69947934" w:history="1">
                  <w:r w:rsidR="00D76EF4" w:rsidRPr="00D63687">
                    <w:rPr>
                      <w:rStyle w:val="Hyperlink"/>
                      <w:rFonts w:eastAsia="Arial"/>
                      <w:noProof/>
                    </w:rPr>
                    <w:t>Fluxograma de investigação de caso</w:t>
                  </w:r>
                  <w:r w:rsidR="00D76EF4">
                    <w:rPr>
                      <w:noProof/>
                      <w:webHidden/>
                    </w:rPr>
                    <w:tab/>
                  </w:r>
                  <w:r w:rsidR="00D76EF4">
                    <w:rPr>
                      <w:noProof/>
                      <w:webHidden/>
                    </w:rPr>
                    <w:fldChar w:fldCharType="begin"/>
                  </w:r>
                  <w:r w:rsidR="00D76EF4">
                    <w:rPr>
                      <w:noProof/>
                      <w:webHidden/>
                    </w:rPr>
                    <w:instrText xml:space="preserve"> PAGEREF _Toc69947934 \h </w:instrText>
                  </w:r>
                  <w:r w:rsidR="00D76EF4">
                    <w:rPr>
                      <w:noProof/>
                      <w:webHidden/>
                    </w:rPr>
                  </w:r>
                  <w:r w:rsidR="00D76EF4">
                    <w:rPr>
                      <w:noProof/>
                      <w:webHidden/>
                    </w:rPr>
                    <w:fldChar w:fldCharType="separate"/>
                  </w:r>
                  <w:r w:rsidR="00D70B08">
                    <w:rPr>
                      <w:noProof/>
                      <w:webHidden/>
                    </w:rPr>
                    <w:t>14</w:t>
                  </w:r>
                  <w:r w:rsidR="00D76EF4">
                    <w:rPr>
                      <w:noProof/>
                      <w:webHidden/>
                    </w:rPr>
                    <w:fldChar w:fldCharType="end"/>
                  </w:r>
                </w:hyperlink>
              </w:p>
              <w:p w14:paraId="6E1BD247" w14:textId="6A82EE6B" w:rsidR="00D76EF4" w:rsidRDefault="004247E9">
                <w:pPr>
                  <w:pStyle w:val="Sumrio2"/>
                  <w:rPr>
                    <w:rFonts w:eastAsiaTheme="minorEastAsia"/>
                    <w:noProof/>
                  </w:rPr>
                </w:pPr>
                <w:hyperlink w:anchor="_Toc69947935" w:history="1">
                  <w:r w:rsidR="00D76EF4" w:rsidRPr="00D63687">
                    <w:rPr>
                      <w:rStyle w:val="Hyperlink"/>
                      <w:rFonts w:eastAsia="Arial"/>
                      <w:noProof/>
                    </w:rPr>
                    <w:t>Conhecimentos e habilidades da equipe de investigação de casos</w:t>
                  </w:r>
                  <w:r w:rsidR="00D76EF4">
                    <w:rPr>
                      <w:noProof/>
                      <w:webHidden/>
                    </w:rPr>
                    <w:tab/>
                  </w:r>
                  <w:r w:rsidR="00D76EF4">
                    <w:rPr>
                      <w:noProof/>
                      <w:webHidden/>
                    </w:rPr>
                    <w:fldChar w:fldCharType="begin"/>
                  </w:r>
                  <w:r w:rsidR="00D76EF4">
                    <w:rPr>
                      <w:noProof/>
                      <w:webHidden/>
                    </w:rPr>
                    <w:instrText xml:space="preserve"> PAGEREF _Toc69947935 \h </w:instrText>
                  </w:r>
                  <w:r w:rsidR="00D76EF4">
                    <w:rPr>
                      <w:noProof/>
                      <w:webHidden/>
                    </w:rPr>
                  </w:r>
                  <w:r w:rsidR="00D76EF4">
                    <w:rPr>
                      <w:noProof/>
                      <w:webHidden/>
                    </w:rPr>
                    <w:fldChar w:fldCharType="separate"/>
                  </w:r>
                  <w:r w:rsidR="00D70B08">
                    <w:rPr>
                      <w:noProof/>
                      <w:webHidden/>
                    </w:rPr>
                    <w:t>15</w:t>
                  </w:r>
                  <w:r w:rsidR="00D76EF4">
                    <w:rPr>
                      <w:noProof/>
                      <w:webHidden/>
                    </w:rPr>
                    <w:fldChar w:fldCharType="end"/>
                  </w:r>
                </w:hyperlink>
              </w:p>
              <w:p w14:paraId="3C5EE800" w14:textId="1C58BCE9" w:rsidR="00D76EF4" w:rsidRDefault="004247E9">
                <w:pPr>
                  <w:pStyle w:val="Sumrio2"/>
                  <w:rPr>
                    <w:rFonts w:eastAsiaTheme="minorEastAsia"/>
                    <w:noProof/>
                  </w:rPr>
                </w:pPr>
                <w:hyperlink w:anchor="_Toc69947936" w:history="1">
                  <w:r w:rsidR="00D76EF4" w:rsidRPr="00D63687">
                    <w:rPr>
                      <w:rStyle w:val="Hyperlink"/>
                      <w:rFonts w:eastAsia="Arial"/>
                      <w:noProof/>
                    </w:rPr>
                    <w:t>Conclusão</w:t>
                  </w:r>
                  <w:r w:rsidR="00D76EF4">
                    <w:rPr>
                      <w:noProof/>
                      <w:webHidden/>
                    </w:rPr>
                    <w:tab/>
                  </w:r>
                  <w:r w:rsidR="00D76EF4">
                    <w:rPr>
                      <w:noProof/>
                      <w:webHidden/>
                    </w:rPr>
                    <w:fldChar w:fldCharType="begin"/>
                  </w:r>
                  <w:r w:rsidR="00D76EF4">
                    <w:rPr>
                      <w:noProof/>
                      <w:webHidden/>
                    </w:rPr>
                    <w:instrText xml:space="preserve"> PAGEREF _Toc69947936 \h </w:instrText>
                  </w:r>
                  <w:r w:rsidR="00D76EF4">
                    <w:rPr>
                      <w:noProof/>
                      <w:webHidden/>
                    </w:rPr>
                  </w:r>
                  <w:r w:rsidR="00D76EF4">
                    <w:rPr>
                      <w:noProof/>
                      <w:webHidden/>
                    </w:rPr>
                    <w:fldChar w:fldCharType="separate"/>
                  </w:r>
                  <w:r w:rsidR="00D70B08">
                    <w:rPr>
                      <w:noProof/>
                      <w:webHidden/>
                    </w:rPr>
                    <w:t>16</w:t>
                  </w:r>
                  <w:r w:rsidR="00D76EF4">
                    <w:rPr>
                      <w:noProof/>
                      <w:webHidden/>
                    </w:rPr>
                    <w:fldChar w:fldCharType="end"/>
                  </w:r>
                </w:hyperlink>
              </w:p>
              <w:p w14:paraId="29AE96E0" w14:textId="1FF72BBB" w:rsidR="00B53B48" w:rsidRPr="00B53B48" w:rsidRDefault="00B53B48" w:rsidP="00186C24">
                <w:pPr>
                  <w:rPr>
                    <w:bCs/>
                  </w:rPr>
                </w:pPr>
                <w:r w:rsidRPr="00B53B48">
                  <w:fldChar w:fldCharType="end"/>
                </w:r>
              </w:p>
              <w:p w14:paraId="19BA7306" w14:textId="2A1EBEF8" w:rsidR="00B53B48" w:rsidRPr="00B53B48" w:rsidRDefault="004247E9"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0130AC" w:rsidRPr="001F03C4" w14:paraId="7DD6127B" w14:textId="77777777" w:rsidTr="00B549A1">
        <w:trPr>
          <w:trHeight w:val="20"/>
        </w:trPr>
        <w:tc>
          <w:tcPr>
            <w:tcW w:w="11906" w:type="dxa"/>
            <w:shd w:val="clear" w:color="auto" w:fill="BF8F00" w:themeFill="accent4" w:themeFillShade="BF"/>
          </w:tcPr>
          <w:p w14:paraId="52FAE2A7" w14:textId="3F01742D" w:rsidR="000130AC" w:rsidRPr="001F03C4" w:rsidRDefault="004247E9" w:rsidP="00B549A1">
            <w:pPr>
              <w:pStyle w:val="TtuloAula"/>
            </w:pPr>
            <w:sdt>
              <w:sdtPr>
                <w:alias w:val="Título"/>
                <w:tag w:val=""/>
                <w:id w:val="20210763"/>
                <w:placeholder>
                  <w:docPart w:val="BBB1FE78B952490A9EEFAD6547DEA43D"/>
                </w:placeholder>
                <w:dataBinding w:prefixMappings="xmlns:ns0='http://purl.org/dc/elements/1.1/' xmlns:ns1='http://schemas.openxmlformats.org/package/2006/metadata/core-properties' " w:xpath="/ns1:coreProperties[1]/ns0:title[1]" w:storeItemID="{6C3C8BC8-F283-45AE-878A-BAB7291924A1}"/>
                <w:text/>
              </w:sdtPr>
              <w:sdtEndPr/>
              <w:sdtContent>
                <w:r w:rsidR="000130AC">
                  <w:t xml:space="preserve">Aula </w:t>
                </w:r>
                <w:r w:rsidR="00EE595D">
                  <w:t>2</w:t>
                </w:r>
                <w:r w:rsidR="000130AC">
                  <w:t xml:space="preserve"> - Compreendendo o rastreamento de contatos</w:t>
                </w:r>
              </w:sdtContent>
            </w:sdt>
          </w:p>
        </w:tc>
      </w:tr>
      <w:tr w:rsidR="000130AC" w:rsidRPr="00954660" w14:paraId="27A0B0C5" w14:textId="77777777" w:rsidTr="00B549A1">
        <w:trPr>
          <w:trHeight w:val="20"/>
        </w:trPr>
        <w:tc>
          <w:tcPr>
            <w:tcW w:w="11906" w:type="dxa"/>
          </w:tcPr>
          <w:p w14:paraId="188FF584" w14:textId="5CC763A7" w:rsidR="000130AC" w:rsidRPr="006A143A" w:rsidRDefault="00D91B24" w:rsidP="006A143A">
            <w:pPr>
              <w:pStyle w:val="Pimagem"/>
            </w:pPr>
            <w:r>
              <w:rPr>
                <w:noProof/>
              </w:rPr>
              <w:drawing>
                <wp:inline distT="0" distB="0" distL="0" distR="0" wp14:anchorId="2A5AF8C2" wp14:editId="48AED573">
                  <wp:extent cx="5413690" cy="15621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475" b="35243"/>
                          <a:stretch/>
                        </pic:blipFill>
                        <pic:spPr bwMode="auto">
                          <a:xfrm>
                            <a:off x="0" y="0"/>
                            <a:ext cx="5431581" cy="1567262"/>
                          </a:xfrm>
                          <a:prstGeom prst="rect">
                            <a:avLst/>
                          </a:prstGeom>
                          <a:noFill/>
                          <a:ln>
                            <a:noFill/>
                          </a:ln>
                          <a:extLst>
                            <a:ext uri="{53640926-AAD7-44D8-BBD7-CCE9431645EC}">
                              <a14:shadowObscured xmlns:a14="http://schemas.microsoft.com/office/drawing/2010/main"/>
                            </a:ext>
                          </a:extLst>
                        </pic:spPr>
                      </pic:pic>
                    </a:graphicData>
                  </a:graphic>
                </wp:inline>
              </w:drawing>
            </w:r>
          </w:p>
          <w:p w14:paraId="65CA941B" w14:textId="6A22E4FC" w:rsidR="000130AC" w:rsidRPr="00954660" w:rsidRDefault="000130AC" w:rsidP="00ED640C">
            <w:pPr>
              <w:pStyle w:val="Legenda"/>
            </w:pPr>
            <w:r w:rsidRPr="00954660">
              <w:t xml:space="preserve">Figura </w:t>
            </w:r>
            <w:r w:rsidR="004247E9">
              <w:fldChar w:fldCharType="begin"/>
            </w:r>
            <w:r w:rsidR="004247E9">
              <w:instrText xml:space="preserve"> SEQ Figura \* ARABIC </w:instrText>
            </w:r>
            <w:r w:rsidR="004247E9">
              <w:fldChar w:fldCharType="separate"/>
            </w:r>
            <w:r w:rsidR="00D70B08">
              <w:rPr>
                <w:noProof/>
              </w:rPr>
              <w:t>1</w:t>
            </w:r>
            <w:r w:rsidR="004247E9">
              <w:rPr>
                <w:noProof/>
              </w:rPr>
              <w:fldChar w:fldCharType="end"/>
            </w:r>
            <w:r w:rsidRPr="00954660">
              <w:t xml:space="preserve"> </w:t>
            </w:r>
            <w:r>
              <w:t>–</w:t>
            </w:r>
            <w:r w:rsidRPr="00954660">
              <w:t xml:space="preserve"> </w:t>
            </w:r>
            <w:r w:rsidR="00173236">
              <w:t xml:space="preserve">Médico </w:t>
            </w:r>
            <w:r w:rsidR="007A4E3F">
              <w:t xml:space="preserve">preenchendo </w:t>
            </w:r>
            <w:proofErr w:type="gramStart"/>
            <w:r w:rsidR="007A4E3F">
              <w:t xml:space="preserve">formulário </w:t>
            </w:r>
            <w:r w:rsidRPr="00954660">
              <w:t xml:space="preserve"> Por</w:t>
            </w:r>
            <w:proofErr w:type="gramEnd"/>
            <w:r w:rsidRPr="00954660">
              <w:t xml:space="preserve"> twenty20photos</w:t>
            </w:r>
          </w:p>
        </w:tc>
      </w:tr>
      <w:tr w:rsidR="000130AC" w:rsidRPr="00E5774C" w14:paraId="75FDFF1A" w14:textId="77777777" w:rsidTr="00B549A1">
        <w:trPr>
          <w:trHeight w:val="20"/>
        </w:trPr>
        <w:tc>
          <w:tcPr>
            <w:tcW w:w="11906" w:type="dxa"/>
          </w:tcPr>
          <w:p w14:paraId="5AAA2AB0" w14:textId="77777777" w:rsidR="000130AC" w:rsidRPr="00CB0366" w:rsidRDefault="000130AC" w:rsidP="000130AC">
            <w:pPr>
              <w:pStyle w:val="Ppargrafo"/>
            </w:pPr>
            <w:r w:rsidRPr="000130AC">
              <w:t>Olá</w:t>
            </w:r>
            <w:r w:rsidRPr="00CB0366">
              <w:t>!</w:t>
            </w:r>
          </w:p>
          <w:p w14:paraId="4D3499D3" w14:textId="77777777" w:rsidR="000130AC" w:rsidRPr="00E5774C" w:rsidRDefault="000130AC" w:rsidP="000130AC">
            <w:pPr>
              <w:pStyle w:val="Ppargrafo"/>
              <w:rPr>
                <w:rFonts w:ascii="Times New Roman" w:eastAsia="Times New Roman" w:hAnsi="Times New Roman" w:cs="Times New Roman"/>
              </w:rPr>
            </w:pPr>
            <w:r w:rsidRPr="00CB0366">
              <w:t xml:space="preserve">Nesta aula, você </w:t>
            </w:r>
            <w:r w:rsidRPr="009F5741">
              <w:t>compreenderá</w:t>
            </w:r>
            <w:r w:rsidRPr="00CB0366">
              <w:t xml:space="preserve"> a aplicação do fluxograma geral de investigação de </w:t>
            </w:r>
            <w:r w:rsidRPr="000130AC">
              <w:t>casos</w:t>
            </w:r>
            <w:r w:rsidRPr="00CB0366">
              <w:t>, identificação das prioridades de investigação, importância da triagem de casos e levantamento</w:t>
            </w:r>
            <w:r w:rsidRPr="00E132C0">
              <w:t xml:space="preserve"> dos seus contatos por meio das entrevistas, bem como seu acompanhamento de forma contínua.</w:t>
            </w:r>
          </w:p>
        </w:tc>
      </w:tr>
      <w:tr w:rsidR="000130AC" w14:paraId="217EB7CB" w14:textId="77777777" w:rsidTr="00B549A1">
        <w:trPr>
          <w:trHeight w:val="20"/>
        </w:trPr>
        <w:tc>
          <w:tcPr>
            <w:tcW w:w="11906" w:type="dxa"/>
          </w:tcPr>
          <w:p w14:paraId="2C308547" w14:textId="77777777" w:rsidR="000130AC" w:rsidRPr="00BE5D1D" w:rsidRDefault="000130AC" w:rsidP="000130AC">
            <w:pPr>
              <w:pStyle w:val="Ppargrafo"/>
              <w:rPr>
                <w:rFonts w:ascii="Times New Roman" w:eastAsia="Times New Roman" w:hAnsi="Times New Roman" w:cs="Times New Roman"/>
              </w:rPr>
            </w:pPr>
            <w:r w:rsidRPr="00BE5D1D">
              <w:t xml:space="preserve">Ao </w:t>
            </w:r>
            <w:r w:rsidRPr="000130AC">
              <w:t>final</w:t>
            </w:r>
            <w:r w:rsidRPr="00BE5D1D">
              <w:t xml:space="preserve"> desta aula, você será capaz de:</w:t>
            </w:r>
          </w:p>
          <w:p w14:paraId="5C75BFF2" w14:textId="77777777" w:rsidR="000130AC" w:rsidRPr="000130AC" w:rsidRDefault="000130AC" w:rsidP="000130AC">
            <w:pPr>
              <w:pStyle w:val="PBullets"/>
            </w:pPr>
            <w:r w:rsidRPr="000130AC">
              <w:t>Conhecer os eventos que deflagram a investigação de casos;</w:t>
            </w:r>
          </w:p>
          <w:p w14:paraId="2C5187DF" w14:textId="77777777" w:rsidR="000130AC" w:rsidRPr="000130AC" w:rsidRDefault="000130AC" w:rsidP="000130AC">
            <w:pPr>
              <w:pStyle w:val="PBullets"/>
            </w:pPr>
            <w:r w:rsidRPr="000130AC">
              <w:t>Definir os casos a serem investigados prioritariamente, segundo período de transmissibilidade;</w:t>
            </w:r>
          </w:p>
          <w:p w14:paraId="4ED65180" w14:textId="77777777" w:rsidR="000130AC" w:rsidRPr="000130AC" w:rsidRDefault="000130AC" w:rsidP="000130AC">
            <w:pPr>
              <w:pStyle w:val="PBullets"/>
            </w:pPr>
            <w:r w:rsidRPr="000130AC">
              <w:t>Aplicar entrevista de casos, bem como implementar boas práticas na coleta de dados;</w:t>
            </w:r>
          </w:p>
          <w:p w14:paraId="0F016D06" w14:textId="77777777" w:rsidR="000130AC" w:rsidRPr="000130AC" w:rsidRDefault="000130AC" w:rsidP="000130AC">
            <w:pPr>
              <w:pStyle w:val="PBullets"/>
            </w:pPr>
            <w:r w:rsidRPr="000130AC">
              <w:t>Identificar os contatos segundo período de transmissibilidade dos casos;</w:t>
            </w:r>
          </w:p>
          <w:p w14:paraId="44C04AA2" w14:textId="77777777" w:rsidR="000130AC" w:rsidRPr="000130AC" w:rsidRDefault="000130AC" w:rsidP="000130AC">
            <w:pPr>
              <w:pStyle w:val="PBullets"/>
            </w:pPr>
            <w:r w:rsidRPr="000130AC">
              <w:t>Acompanhar o status de saúde dos casos no período de isolamento e minimizar dificuldades que impedem o seu cumprimento;</w:t>
            </w:r>
          </w:p>
          <w:p w14:paraId="1FFBFF52" w14:textId="77777777" w:rsidR="000130AC" w:rsidRDefault="000130AC" w:rsidP="000130AC">
            <w:pPr>
              <w:pStyle w:val="PBullets"/>
            </w:pPr>
            <w:r w:rsidRPr="000130AC">
              <w:t>Identificar situações de vulnerabilidade que indicam necessidade de suporte</w:t>
            </w:r>
            <w:r w:rsidRPr="00E132C0">
              <w:t xml:space="preserve"> socioeconômico ou de saúde.</w:t>
            </w:r>
          </w:p>
        </w:tc>
      </w:tr>
    </w:tbl>
    <w:p w14:paraId="466592D0" w14:textId="400B2D47" w:rsidR="00E5774C" w:rsidRDefault="00E5774C">
      <w:r>
        <w:br w:type="page"/>
      </w:r>
    </w:p>
    <w:tbl>
      <w:tblPr>
        <w:tblStyle w:val="Ptabela"/>
        <w:tblW w:w="5000" w:type="pct"/>
        <w:jc w:val="center"/>
        <w:tblLook w:val="04A0" w:firstRow="1" w:lastRow="0" w:firstColumn="1" w:lastColumn="0" w:noHBand="0" w:noVBand="1"/>
      </w:tblPr>
      <w:tblGrid>
        <w:gridCol w:w="11906"/>
      </w:tblGrid>
      <w:tr w:rsidR="00EA0585" w:rsidRPr="00E132C0" w14:paraId="04A9D0FD" w14:textId="77777777" w:rsidTr="00B549A1">
        <w:trPr>
          <w:trHeight w:val="20"/>
          <w:jc w:val="center"/>
        </w:trPr>
        <w:tc>
          <w:tcPr>
            <w:tcW w:w="11906" w:type="dxa"/>
          </w:tcPr>
          <w:p w14:paraId="38D5FF24" w14:textId="77777777" w:rsidR="00EA0585" w:rsidRPr="00E132C0" w:rsidRDefault="00EA0585" w:rsidP="00B549A1">
            <w:pPr>
              <w:pStyle w:val="P1Ttulonumerado"/>
              <w:rPr>
                <w:rFonts w:eastAsia="Arial"/>
              </w:rPr>
            </w:pPr>
            <w:bookmarkStart w:id="0" w:name="_Toc69947928"/>
            <w:r w:rsidRPr="00E132C0">
              <w:rPr>
                <w:rFonts w:eastAsia="Arial"/>
              </w:rPr>
              <w:lastRenderedPageBreak/>
              <w:t>Identificação de casos</w:t>
            </w:r>
            <w:bookmarkEnd w:id="0"/>
            <w:r w:rsidRPr="00E132C0">
              <w:rPr>
                <w:rFonts w:eastAsia="Arial"/>
              </w:rPr>
              <w:t xml:space="preserve"> </w:t>
            </w:r>
          </w:p>
        </w:tc>
      </w:tr>
      <w:tr w:rsidR="00EA0585" w:rsidRPr="00E132C0" w14:paraId="362CF219" w14:textId="77777777" w:rsidTr="00B549A1">
        <w:trPr>
          <w:trHeight w:val="20"/>
          <w:jc w:val="center"/>
        </w:trPr>
        <w:tc>
          <w:tcPr>
            <w:tcW w:w="11906" w:type="dxa"/>
          </w:tcPr>
          <w:p w14:paraId="558784D5" w14:textId="77777777" w:rsidR="00ED640C" w:rsidRPr="00ED640C" w:rsidRDefault="00C95E20" w:rsidP="00ED640C">
            <w:pPr>
              <w:pStyle w:val="Pimagem"/>
            </w:pPr>
            <w:r w:rsidRPr="00ED640C">
              <w:rPr>
                <w:noProof/>
              </w:rPr>
              <w:drawing>
                <wp:inline distT="0" distB="0" distL="0" distR="0" wp14:anchorId="3948406E" wp14:editId="1662FAF1">
                  <wp:extent cx="5803900" cy="3400425"/>
                  <wp:effectExtent l="0" t="0" r="635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78" b="11327"/>
                          <a:stretch/>
                        </pic:blipFill>
                        <pic:spPr bwMode="auto">
                          <a:xfrm>
                            <a:off x="0" y="0"/>
                            <a:ext cx="5853375" cy="3429412"/>
                          </a:xfrm>
                          <a:prstGeom prst="rect">
                            <a:avLst/>
                          </a:prstGeom>
                          <a:noFill/>
                          <a:ln>
                            <a:noFill/>
                          </a:ln>
                          <a:extLst>
                            <a:ext uri="{53640926-AAD7-44D8-BBD7-CCE9431645EC}">
                              <a14:shadowObscured xmlns:a14="http://schemas.microsoft.com/office/drawing/2010/main"/>
                            </a:ext>
                          </a:extLst>
                        </pic:spPr>
                      </pic:pic>
                    </a:graphicData>
                  </a:graphic>
                </wp:inline>
              </w:drawing>
            </w:r>
          </w:p>
          <w:p w14:paraId="01C32346" w14:textId="4AFFCDE6" w:rsidR="00EA0585" w:rsidRPr="00ED640C" w:rsidRDefault="00B57A8A" w:rsidP="00ED640C">
            <w:pPr>
              <w:pStyle w:val="Legenda"/>
            </w:pPr>
            <w:r w:rsidRPr="00ED640C">
              <w:t xml:space="preserve">Medidas de segurança </w:t>
            </w:r>
            <w:r w:rsidR="00D06DEE" w:rsidRPr="00ED640C">
              <w:t>contra Covid-19 por</w:t>
            </w:r>
            <w:r w:rsidR="00ED640C" w:rsidRPr="00ED640C">
              <w:t xml:space="preserve"> </w:t>
            </w:r>
            <w:proofErr w:type="spellStart"/>
            <w:r w:rsidR="00ED640C" w:rsidRPr="00ED640C">
              <w:t>ckstockphoto</w:t>
            </w:r>
            <w:proofErr w:type="spellEnd"/>
          </w:p>
        </w:tc>
      </w:tr>
      <w:tr w:rsidR="00EA0585" w:rsidRPr="00E132C0" w14:paraId="29CD422A" w14:textId="77777777" w:rsidTr="00B549A1">
        <w:trPr>
          <w:trHeight w:val="20"/>
          <w:jc w:val="center"/>
        </w:trPr>
        <w:tc>
          <w:tcPr>
            <w:tcW w:w="11906" w:type="dxa"/>
          </w:tcPr>
          <w:p w14:paraId="75506F5D" w14:textId="728DD957" w:rsidR="00EA0585" w:rsidRPr="00E132C0" w:rsidRDefault="00EA0585" w:rsidP="00EA0585">
            <w:pPr>
              <w:pStyle w:val="Ppargrafo"/>
            </w:pPr>
            <w:r w:rsidRPr="00E132C0">
              <w:t>Todo caso confirmado por uma determinada doença deve-se investigar e rastrear seus contatos</w:t>
            </w:r>
            <w:r w:rsidRPr="00E132C0">
              <w:rPr>
                <w:b/>
              </w:rPr>
              <w:t>,</w:t>
            </w:r>
            <w:r w:rsidRPr="00E132C0">
              <w:t xml:space="preserve"> </w:t>
            </w:r>
            <w:proofErr w:type="spellStart"/>
            <w:r w:rsidRPr="00E132C0">
              <w:t>ormado</w:t>
            </w:r>
            <w:proofErr w:type="spellEnd"/>
            <w:r w:rsidRPr="00E132C0">
              <w:t xml:space="preserve"> de seu diagnóstico e adotar as medidas de precaução para evitar o contágio de mais pessoas. Durante o isolamento, recomenda-se acompanhar os casos no cumprimento do </w:t>
            </w:r>
            <w:r w:rsidRPr="00E132C0">
              <w:rPr>
                <w:b/>
              </w:rPr>
              <w:t>distanciamento físico</w:t>
            </w:r>
            <w:r w:rsidRPr="00E132C0">
              <w:t xml:space="preserve"> e das medidas de biossegurança (CDC, 2020). </w:t>
            </w:r>
          </w:p>
        </w:tc>
      </w:tr>
      <w:tr w:rsidR="00EA0585" w:rsidRPr="00E132C0" w14:paraId="612F61B8" w14:textId="77777777" w:rsidTr="00B549A1">
        <w:trPr>
          <w:trHeight w:val="20"/>
          <w:jc w:val="center"/>
        </w:trPr>
        <w:tc>
          <w:tcPr>
            <w:tcW w:w="11906" w:type="dxa"/>
          </w:tcPr>
          <w:p w14:paraId="42701701" w14:textId="77777777" w:rsidR="00EA0585" w:rsidRPr="00E132C0" w:rsidRDefault="00EA0585" w:rsidP="00EA0585">
            <w:pPr>
              <w:pStyle w:val="Ppargrafo"/>
              <w:rPr>
                <w:b/>
              </w:rPr>
            </w:pPr>
            <w:r w:rsidRPr="00E132C0">
              <w:t xml:space="preserve">Ressalta-se que a equipe de investigação e rastreamento pode não ter acesso a todos os casos </w:t>
            </w:r>
            <w:r w:rsidRPr="00EA0585">
              <w:t>existentes</w:t>
            </w:r>
            <w:r w:rsidRPr="00E132C0">
              <w:t xml:space="preserve"> em sua jurisprudência. Por isso, denominamos de </w:t>
            </w:r>
            <w:r w:rsidRPr="00E132C0">
              <w:rPr>
                <w:b/>
              </w:rPr>
              <w:t>eventos deflagradores</w:t>
            </w:r>
            <w:r w:rsidRPr="00E132C0">
              <w:t xml:space="preserve"> aqueles que têm potencial de iniciar um processo de investigação, como os relatórios de instituições públicas, a comunicação de resultado positivo de um laboratório parceiro e a identificação de um caso dentre os contatos rastreados pela equipe. </w:t>
            </w:r>
          </w:p>
        </w:tc>
      </w:tr>
      <w:tr w:rsidR="00EA0585" w:rsidRPr="00605343" w14:paraId="69465127" w14:textId="77777777" w:rsidTr="00B549A1">
        <w:trPr>
          <w:trHeight w:val="20"/>
          <w:jc w:val="center"/>
        </w:trPr>
        <w:tc>
          <w:tcPr>
            <w:tcW w:w="11906" w:type="dxa"/>
          </w:tcPr>
          <w:p w14:paraId="7625E541" w14:textId="0CBA8B55" w:rsidR="00EA0585" w:rsidRPr="00AF32A0" w:rsidRDefault="00EA0585" w:rsidP="00AF32A0">
            <w:pPr>
              <w:pStyle w:val="Pimagem"/>
            </w:pPr>
            <w:r w:rsidRPr="00AF32A0">
              <w:rPr>
                <w:rStyle w:val="PimagemChar"/>
                <w:noProof/>
              </w:rPr>
              <w:lastRenderedPageBreak/>
              <w:drawing>
                <wp:inline distT="114300" distB="114300" distL="114300" distR="114300" wp14:anchorId="1FF327A1" wp14:editId="09A82BF5">
                  <wp:extent cx="6047453" cy="3171825"/>
                  <wp:effectExtent l="0" t="0" r="0" b="0"/>
                  <wp:docPr id="83" name="image2.png" descr="Interface gráfica do usuári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3" name="image2.png" descr="Interface gráfica do usuário, Diagrama&#10;&#10;Descrição gerada automaticamente"/>
                          <pic:cNvPicPr preferRelativeResize="0"/>
                        </pic:nvPicPr>
                        <pic:blipFill>
                          <a:blip r:embed="rId15"/>
                          <a:srcRect/>
                          <a:stretch>
                            <a:fillRect/>
                          </a:stretch>
                        </pic:blipFill>
                        <pic:spPr>
                          <a:xfrm>
                            <a:off x="0" y="0"/>
                            <a:ext cx="6125033" cy="3212515"/>
                          </a:xfrm>
                          <a:prstGeom prst="rect">
                            <a:avLst/>
                          </a:prstGeom>
                          <a:ln/>
                        </pic:spPr>
                      </pic:pic>
                    </a:graphicData>
                  </a:graphic>
                </wp:inline>
              </w:drawing>
            </w:r>
          </w:p>
          <w:p w14:paraId="26D8E141" w14:textId="77777777" w:rsidR="00EA0585" w:rsidRPr="00605343" w:rsidRDefault="00EA0585" w:rsidP="00B549A1">
            <w:pPr>
              <w:pStyle w:val="Legenda"/>
            </w:pPr>
            <w:r w:rsidRPr="00605343">
              <w:t xml:space="preserve">Fonte: CDC. Centers for </w:t>
            </w:r>
            <w:proofErr w:type="spellStart"/>
            <w:r w:rsidRPr="00605343">
              <w:t>Disease</w:t>
            </w:r>
            <w:proofErr w:type="spellEnd"/>
            <w:r w:rsidRPr="00605343">
              <w:t xml:space="preserve"> </w:t>
            </w:r>
            <w:proofErr w:type="spellStart"/>
            <w:r w:rsidRPr="00605343">
              <w:t>Control</w:t>
            </w:r>
            <w:proofErr w:type="spellEnd"/>
            <w:r w:rsidRPr="00605343">
              <w:t xml:space="preserve"> </w:t>
            </w:r>
            <w:proofErr w:type="spellStart"/>
            <w:r w:rsidRPr="00605343">
              <w:t>and</w:t>
            </w:r>
            <w:proofErr w:type="spellEnd"/>
            <w:r w:rsidRPr="00605343">
              <w:t xml:space="preserve"> </w:t>
            </w:r>
            <w:proofErr w:type="spellStart"/>
            <w:r w:rsidRPr="00605343">
              <w:t>Prevention</w:t>
            </w:r>
            <w:proofErr w:type="spellEnd"/>
            <w:r w:rsidRPr="00605343">
              <w:t>, 2020.</w:t>
            </w:r>
          </w:p>
        </w:tc>
      </w:tr>
      <w:tr w:rsidR="00EA0585" w:rsidRPr="00E132C0" w14:paraId="410280C7"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A0585" w14:paraId="6394E92A" w14:textId="77777777" w:rsidTr="00B549A1">
              <w:tc>
                <w:tcPr>
                  <w:tcW w:w="1000" w:type="pct"/>
                  <w:shd w:val="clear" w:color="auto" w:fill="auto"/>
                  <w:hideMark/>
                </w:tcPr>
                <w:p w14:paraId="49A43D81" w14:textId="77777777" w:rsidR="00EA0585" w:rsidRPr="00A95339" w:rsidRDefault="00EA0585" w:rsidP="004730DC">
                  <w:pPr>
                    <w:pStyle w:val="Pimagem"/>
                  </w:pPr>
                  <w:r>
                    <w:rPr>
                      <w:noProof/>
                    </w:rPr>
                    <w:drawing>
                      <wp:inline distT="0" distB="0" distL="0" distR="0" wp14:anchorId="26254707" wp14:editId="7F229D86">
                        <wp:extent cx="1209675" cy="1209675"/>
                        <wp:effectExtent l="0" t="0" r="0" b="0"/>
                        <wp:docPr id="6" name="Imagem 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3CD84CC3" w14:textId="77777777" w:rsidR="00EA0585" w:rsidRPr="00B07A74" w:rsidRDefault="00EA0585" w:rsidP="00B549A1">
                  <w:pPr>
                    <w:pStyle w:val="txtrec"/>
                    <w:rPr>
                      <w:b/>
                      <w:bCs/>
                    </w:rPr>
                  </w:pPr>
                  <w:r w:rsidRPr="00B07A74">
                    <w:rPr>
                      <w:b/>
                      <w:bCs/>
                    </w:rPr>
                    <w:t>Fica a Dica!</w:t>
                  </w:r>
                </w:p>
                <w:p w14:paraId="5105B8F1" w14:textId="77777777" w:rsidR="00EA0585" w:rsidRPr="00B337A2" w:rsidRDefault="00EA0585" w:rsidP="00B549A1">
                  <w:pPr>
                    <w:pStyle w:val="txtrec"/>
                  </w:pPr>
                  <w:r w:rsidRPr="00E87954">
                    <w:t>Apenas os casos que se enquadram nas possibilidades de iniciar um protocolo na sua equipe entram no seu sistema. Dependendo da capacidade de testagem da sua jurisprudência, os esforços podem focar também em casos suspeitos.</w:t>
                  </w:r>
                </w:p>
              </w:tc>
            </w:tr>
          </w:tbl>
          <w:p w14:paraId="62C1D483" w14:textId="77777777" w:rsidR="00EA0585" w:rsidRPr="00E132C0" w:rsidRDefault="00EA0585" w:rsidP="00B549A1">
            <w:pPr>
              <w:spacing w:line="360" w:lineRule="auto"/>
              <w:jc w:val="both"/>
              <w:rPr>
                <w:rFonts w:ascii="Arial" w:eastAsia="Arial" w:hAnsi="Arial" w:cs="Arial"/>
                <w:b/>
              </w:rPr>
            </w:pPr>
          </w:p>
        </w:tc>
      </w:tr>
      <w:tr w:rsidR="00EA0585" w:rsidRPr="00E132C0" w14:paraId="32E44246" w14:textId="77777777" w:rsidTr="00B549A1">
        <w:trPr>
          <w:trHeight w:val="20"/>
          <w:jc w:val="center"/>
        </w:trPr>
        <w:tc>
          <w:tcPr>
            <w:tcW w:w="11906" w:type="dxa"/>
          </w:tcPr>
          <w:p w14:paraId="18132E4F" w14:textId="77777777" w:rsidR="00EA0585" w:rsidRPr="00E132C0" w:rsidRDefault="00EA0585" w:rsidP="00D76EF4">
            <w:pPr>
              <w:pStyle w:val="P11Ttulonumerado"/>
              <w:rPr>
                <w:rFonts w:eastAsia="Arial"/>
              </w:rPr>
            </w:pPr>
            <w:bookmarkStart w:id="1" w:name="_Toc69947929"/>
            <w:r w:rsidRPr="00E132C0">
              <w:rPr>
                <w:rFonts w:eastAsia="Arial"/>
              </w:rPr>
              <w:t>Triagem</w:t>
            </w:r>
            <w:bookmarkEnd w:id="1"/>
            <w:r w:rsidRPr="00E132C0">
              <w:rPr>
                <w:rFonts w:eastAsia="Arial"/>
              </w:rPr>
              <w:t xml:space="preserve"> </w:t>
            </w:r>
          </w:p>
        </w:tc>
      </w:tr>
      <w:tr w:rsidR="00EA0585" w:rsidRPr="00E132C0" w14:paraId="20B2BE26" w14:textId="77777777" w:rsidTr="00B549A1">
        <w:trPr>
          <w:trHeight w:val="20"/>
          <w:jc w:val="center"/>
        </w:trPr>
        <w:tc>
          <w:tcPr>
            <w:tcW w:w="11906" w:type="dxa"/>
          </w:tcPr>
          <w:p w14:paraId="79CF4C65" w14:textId="77777777" w:rsidR="00EA0585" w:rsidRPr="00E132C0" w:rsidRDefault="00EA0585" w:rsidP="00B549A1">
            <w:pPr>
              <w:pStyle w:val="Ppargrafo"/>
            </w:pPr>
            <w:r w:rsidRPr="00E132C0">
              <w:t>Dentre os casos catalogados pela equipe de investigação, se faz necessário priorizá-los por meio da triagem. Essa triagem dependerá da doença e do seu período de transmissibilidade e das informações associadas ao caso. A triagem permite classificar os casos segundo forma clínica</w:t>
            </w:r>
            <w:r w:rsidRPr="00E132C0">
              <w:rPr>
                <w:b/>
              </w:rPr>
              <w:t xml:space="preserve"> </w:t>
            </w:r>
            <w:r w:rsidRPr="00E132C0">
              <w:t xml:space="preserve">para evitar sobrecarga dos serviços de saúde, como orientar o encaminhamento dos casos graves aos hospitais de referência (CAETANO et al., 2020). </w:t>
            </w:r>
          </w:p>
        </w:tc>
      </w:tr>
      <w:tr w:rsidR="00EA0585" w:rsidRPr="00E132C0" w14:paraId="4534312B" w14:textId="77777777" w:rsidTr="00B549A1">
        <w:trPr>
          <w:trHeight w:val="20"/>
          <w:jc w:val="center"/>
        </w:trPr>
        <w:tc>
          <w:tcPr>
            <w:tcW w:w="11906" w:type="dxa"/>
          </w:tcPr>
          <w:p w14:paraId="7ED825EF" w14:textId="77777777" w:rsidR="00EA0585" w:rsidRPr="00E132C0" w:rsidRDefault="00EA0585" w:rsidP="00B549A1">
            <w:pPr>
              <w:pStyle w:val="Ppargrafo"/>
            </w:pPr>
            <w:r w:rsidRPr="00E132C0">
              <w:t>O</w:t>
            </w:r>
            <w:r w:rsidRPr="00E132C0">
              <w:rPr>
                <w:b/>
              </w:rPr>
              <w:t xml:space="preserve"> </w:t>
            </w:r>
            <w:r w:rsidRPr="00E132C0">
              <w:t xml:space="preserve">processo de triagem deve ocorrer em até 24h da notificação do caso, uma vez que o tempo entre a confirmação do caso, a instituição do isolamento e a </w:t>
            </w:r>
            <w:r w:rsidRPr="00E132C0">
              <w:lastRenderedPageBreak/>
              <w:t>interrupção dos comportamentos de risco significam ganho potencial de evitar novas infecções na comunidade (</w:t>
            </w:r>
            <w:sdt>
              <w:sdtPr>
                <w:tag w:val="goog_rdk_2"/>
                <w:id w:val="-1519690658"/>
              </w:sdtPr>
              <w:sdtEndPr/>
              <w:sdtContent/>
            </w:sdt>
            <w:r w:rsidRPr="00E132C0">
              <w:t>CDC, 2020). A triagem dos casos é importante para otimizar recursos escassos na investigação e rastreamento, assim como priorizá-los em situações de alto risco e nos grupos vulneráveis.</w:t>
            </w:r>
          </w:p>
        </w:tc>
      </w:tr>
      <w:tr w:rsidR="00677B0E" w:rsidRPr="00E132C0" w14:paraId="386814DD" w14:textId="77777777" w:rsidTr="00B549A1">
        <w:trPr>
          <w:trHeight w:val="20"/>
          <w:jc w:val="center"/>
        </w:trPr>
        <w:tc>
          <w:tcPr>
            <w:tcW w:w="11906" w:type="dxa"/>
          </w:tcPr>
          <w:p w14:paraId="510E9B49" w14:textId="1EBB80A4" w:rsidR="00677B0E" w:rsidRPr="0009010A" w:rsidRDefault="00677B0E" w:rsidP="0009010A">
            <w:pPr>
              <w:pStyle w:val="Pimagem"/>
            </w:pPr>
            <w:r w:rsidRPr="0009010A">
              <w:rPr>
                <w:noProof/>
              </w:rPr>
              <w:lastRenderedPageBreak/>
              <w:drawing>
                <wp:inline distT="0" distB="0" distL="0" distR="0" wp14:anchorId="1A42C34F" wp14:editId="09377D8F">
                  <wp:extent cx="4076700" cy="3078927"/>
                  <wp:effectExtent l="0" t="0" r="0" b="7620"/>
                  <wp:docPr id="24" name="Imagem 24" descr="CDC's Social Vulnerability Index (SVI) - Conjunto de dados - Base dos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C's Social Vulnerability Index (SVI) - Conjunto de dados - Base dos Dad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9193" cy="3126125"/>
                          </a:xfrm>
                          <a:prstGeom prst="rect">
                            <a:avLst/>
                          </a:prstGeom>
                          <a:noFill/>
                          <a:ln>
                            <a:noFill/>
                          </a:ln>
                        </pic:spPr>
                      </pic:pic>
                    </a:graphicData>
                  </a:graphic>
                </wp:inline>
              </w:drawing>
            </w:r>
          </w:p>
        </w:tc>
      </w:tr>
      <w:tr w:rsidR="00EA0585" w:rsidRPr="00E132C0" w14:paraId="3AF73DB6" w14:textId="77777777" w:rsidTr="00B549A1">
        <w:trPr>
          <w:trHeight w:val="20"/>
          <w:jc w:val="center"/>
        </w:trPr>
        <w:tc>
          <w:tcPr>
            <w:tcW w:w="11906" w:type="dxa"/>
          </w:tcPr>
          <w:p w14:paraId="7E4F1576" w14:textId="77777777" w:rsidR="00EA0585" w:rsidRPr="00E132C0" w:rsidRDefault="00EA0585" w:rsidP="00D76EF4">
            <w:pPr>
              <w:pStyle w:val="P11Ttulonumerado"/>
              <w:rPr>
                <w:rFonts w:eastAsia="Arial"/>
              </w:rPr>
            </w:pPr>
            <w:bookmarkStart w:id="2" w:name="_Toc69947930"/>
            <w:r w:rsidRPr="00E132C0">
              <w:rPr>
                <w:rFonts w:eastAsia="Arial"/>
              </w:rPr>
              <w:t>Atribuições do investigador na triagem</w:t>
            </w:r>
            <w:bookmarkEnd w:id="2"/>
          </w:p>
        </w:tc>
      </w:tr>
      <w:tr w:rsidR="00EA0585" w:rsidRPr="00E132C0" w14:paraId="2F5E6E65" w14:textId="77777777" w:rsidTr="00B549A1">
        <w:trPr>
          <w:trHeight w:val="20"/>
          <w:jc w:val="center"/>
        </w:trPr>
        <w:tc>
          <w:tcPr>
            <w:tcW w:w="11906" w:type="dxa"/>
          </w:tcPr>
          <w:p w14:paraId="3EE9EE0E" w14:textId="77777777" w:rsidR="00EA0585" w:rsidRPr="00E132C0" w:rsidRDefault="00EA0585" w:rsidP="00B549A1">
            <w:pPr>
              <w:pStyle w:val="Ppargrafo"/>
            </w:pPr>
            <w:r w:rsidRPr="00E132C0">
              <w:t xml:space="preserve">O investigador é o responsável pela triagem. Nas entrevistas, deve verificar se o caso foi previamente informado do seu diagnóstico, se há necessidade de orientações clínicas adicionais, de encaminhamento aos serviços de apoio e indicação ao isolamento. Ao definir o período de transmissibilidade o caso deve listar os contatos tido nos últimos dias para identificar possíveis situações de risco de transmissão. Essa lista é disponibilizada aos rastreadores de contatos que darão seguimento aos esforços nesta etapa. Durante o isolamento, o investigador deve acompanhar os casos com frequência para aferir e monitorar eventuais sintomas. Havendo piora do quadro clínico, a equipe de investigadores deve orientá-lo a procurar atendimento de saúde. Por fim, esses investigadores são responsáveis por definir a continuidade ou não do isolamento e retomada das atividades habituais na comunidade.  </w:t>
            </w:r>
          </w:p>
        </w:tc>
      </w:tr>
      <w:tr w:rsidR="00EA0585" w:rsidRPr="00E132C0" w14:paraId="165319FA" w14:textId="77777777" w:rsidTr="00B549A1">
        <w:trPr>
          <w:trHeight w:val="20"/>
          <w:jc w:val="center"/>
        </w:trPr>
        <w:tc>
          <w:tcPr>
            <w:tcW w:w="11906" w:type="dxa"/>
          </w:tcPr>
          <w:p w14:paraId="54BDF454" w14:textId="77777777" w:rsidR="00EA0585" w:rsidRPr="00E132C0" w:rsidRDefault="00EA0585" w:rsidP="00D76EF4">
            <w:pPr>
              <w:pStyle w:val="P11Ttulonumerado"/>
              <w:rPr>
                <w:rFonts w:eastAsia="Arial"/>
              </w:rPr>
            </w:pPr>
            <w:bookmarkStart w:id="3" w:name="_Toc69947931"/>
            <w:r w:rsidRPr="00E132C0">
              <w:rPr>
                <w:rFonts w:eastAsia="Arial"/>
              </w:rPr>
              <w:lastRenderedPageBreak/>
              <w:t>Triagem para a Covid-19</w:t>
            </w:r>
            <w:bookmarkEnd w:id="3"/>
          </w:p>
        </w:tc>
      </w:tr>
      <w:tr w:rsidR="00EA0585" w:rsidRPr="00E132C0" w14:paraId="789CBD1F" w14:textId="77777777" w:rsidTr="00B549A1">
        <w:trPr>
          <w:trHeight w:val="20"/>
          <w:jc w:val="center"/>
        </w:trPr>
        <w:tc>
          <w:tcPr>
            <w:tcW w:w="11906" w:type="dxa"/>
          </w:tcPr>
          <w:p w14:paraId="4EE17E63" w14:textId="77777777" w:rsidR="00EA0585" w:rsidRDefault="007D4050" w:rsidP="0009010A">
            <w:pPr>
              <w:pStyle w:val="Pimagem"/>
            </w:pPr>
            <w:r w:rsidRPr="0009010A">
              <w:rPr>
                <w:noProof/>
              </w:rPr>
              <w:drawing>
                <wp:inline distT="0" distB="0" distL="0" distR="0" wp14:anchorId="1209F095" wp14:editId="4B3CC1EF">
                  <wp:extent cx="5748656" cy="2378362"/>
                  <wp:effectExtent l="0" t="0" r="4445"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551" b="27430"/>
                          <a:stretch/>
                        </pic:blipFill>
                        <pic:spPr bwMode="auto">
                          <a:xfrm>
                            <a:off x="0" y="0"/>
                            <a:ext cx="5778392" cy="2390664"/>
                          </a:xfrm>
                          <a:prstGeom prst="rect">
                            <a:avLst/>
                          </a:prstGeom>
                          <a:noFill/>
                          <a:ln>
                            <a:noFill/>
                          </a:ln>
                          <a:extLst>
                            <a:ext uri="{53640926-AAD7-44D8-BBD7-CCE9431645EC}">
                              <a14:shadowObscured xmlns:a14="http://schemas.microsoft.com/office/drawing/2010/main"/>
                            </a:ext>
                          </a:extLst>
                        </pic:spPr>
                      </pic:pic>
                    </a:graphicData>
                  </a:graphic>
                </wp:inline>
              </w:drawing>
            </w:r>
          </w:p>
          <w:p w14:paraId="0D184F09" w14:textId="0B5E2907" w:rsidR="0009010A" w:rsidRPr="0009010A" w:rsidRDefault="00AE3363" w:rsidP="00ED640C">
            <w:pPr>
              <w:pStyle w:val="Legenda"/>
            </w:pPr>
            <w:r>
              <w:t xml:space="preserve">Triagem </w:t>
            </w:r>
            <w:r w:rsidR="00AE59DD">
              <w:t xml:space="preserve">para sintomas do vírus Covid-19 – por </w:t>
            </w:r>
            <w:proofErr w:type="spellStart"/>
            <w:r w:rsidR="001372DF" w:rsidRPr="00ED640C">
              <w:t>teksomolika</w:t>
            </w:r>
            <w:proofErr w:type="spellEnd"/>
          </w:p>
        </w:tc>
      </w:tr>
      <w:tr w:rsidR="00EA0585" w:rsidRPr="00E132C0" w14:paraId="7957A2BD" w14:textId="77777777" w:rsidTr="00B549A1">
        <w:trPr>
          <w:trHeight w:val="20"/>
          <w:jc w:val="center"/>
        </w:trPr>
        <w:tc>
          <w:tcPr>
            <w:tcW w:w="11906" w:type="dxa"/>
          </w:tcPr>
          <w:p w14:paraId="30103896" w14:textId="77777777" w:rsidR="00EA0585" w:rsidRPr="00E132C0" w:rsidRDefault="00EA0585" w:rsidP="00B549A1">
            <w:pPr>
              <w:pStyle w:val="Ppargrafo"/>
            </w:pPr>
            <w:r w:rsidRPr="00E132C0">
              <w:t xml:space="preserve">O sistema de prioridades deve ser ajustado para cada doença que se pretende investigar, rastrear e isolar seletivamente. Diante do número elevado de casos na pandemia de Covid-19, recomenda-se priorizar esforços, baseados na vulnerabilidade social, espaços de convívio/trabalho com aglomerações, unidade de cuidado e espaços confinados, como o sistema carcerário (CDC, 2020d) (Quadro-1). </w:t>
            </w:r>
          </w:p>
        </w:tc>
      </w:tr>
      <w:tr w:rsidR="00EA0585" w:rsidRPr="00E132C0" w14:paraId="6F1BAAC1" w14:textId="77777777" w:rsidTr="00B549A1">
        <w:trPr>
          <w:trHeight w:val="20"/>
          <w:jc w:val="center"/>
        </w:trPr>
        <w:tc>
          <w:tcPr>
            <w:tcW w:w="11906" w:type="dxa"/>
          </w:tcPr>
          <w:p w14:paraId="320B1B1B" w14:textId="77777777" w:rsidR="00EA0585" w:rsidRPr="00E132C0" w:rsidRDefault="00EA0585" w:rsidP="00B549A1">
            <w:pPr>
              <w:spacing w:before="300" w:after="300" w:line="360" w:lineRule="auto"/>
              <w:jc w:val="both"/>
              <w:rPr>
                <w:rFonts w:ascii="Arial" w:eastAsia="Arial" w:hAnsi="Arial" w:cs="Arial"/>
              </w:rPr>
            </w:pPr>
            <w:r w:rsidRPr="00E132C0">
              <w:rPr>
                <w:rFonts w:ascii="Arial" w:eastAsia="Arial" w:hAnsi="Arial" w:cs="Arial"/>
                <w:b/>
                <w:sz w:val="20"/>
                <w:szCs w:val="20"/>
              </w:rPr>
              <w:t xml:space="preserve">Quadro </w:t>
            </w:r>
            <w:proofErr w:type="gramStart"/>
            <w:r w:rsidRPr="00E132C0">
              <w:rPr>
                <w:rFonts w:ascii="Arial" w:eastAsia="Arial" w:hAnsi="Arial" w:cs="Arial"/>
                <w:b/>
                <w:sz w:val="20"/>
                <w:szCs w:val="20"/>
              </w:rPr>
              <w:t>1</w:t>
            </w:r>
            <w:r w:rsidRPr="00E132C0">
              <w:rPr>
                <w:rFonts w:ascii="Arial" w:eastAsia="Arial" w:hAnsi="Arial" w:cs="Arial"/>
              </w:rPr>
              <w:t xml:space="preserve"> </w:t>
            </w:r>
            <w:r w:rsidRPr="00E132C0">
              <w:rPr>
                <w:rFonts w:ascii="Arial" w:eastAsia="Arial" w:hAnsi="Arial" w:cs="Arial"/>
                <w:b/>
                <w:sz w:val="20"/>
                <w:szCs w:val="20"/>
              </w:rPr>
              <w:t xml:space="preserve"> -</w:t>
            </w:r>
            <w:proofErr w:type="gramEnd"/>
            <w:r w:rsidRPr="00E132C0">
              <w:rPr>
                <w:rFonts w:ascii="Arial" w:eastAsia="Arial" w:hAnsi="Arial" w:cs="Arial"/>
                <w:b/>
                <w:sz w:val="20"/>
                <w:szCs w:val="20"/>
              </w:rPr>
              <w:t xml:space="preserve"> Lista de prioridades na triagem de investigação de casos de Covid-19.</w:t>
            </w:r>
          </w:p>
        </w:tc>
      </w:tr>
      <w:tr w:rsidR="00EA0585" w:rsidRPr="00E132C0" w14:paraId="75324C7F" w14:textId="77777777" w:rsidTr="00B549A1">
        <w:trPr>
          <w:trHeight w:val="20"/>
          <w:jc w:val="center"/>
        </w:trPr>
        <w:tc>
          <w:tcPr>
            <w:tcW w:w="11906" w:type="dxa"/>
          </w:tcPr>
          <w:tbl>
            <w:tblPr>
              <w:tblStyle w:val="tabelaneuro"/>
              <w:tblW w:w="5000" w:type="pct"/>
              <w:tblLook w:val="0600" w:firstRow="0" w:lastRow="0" w:firstColumn="0" w:lastColumn="0" w:noHBand="1" w:noVBand="1"/>
            </w:tblPr>
            <w:tblGrid>
              <w:gridCol w:w="9071"/>
            </w:tblGrid>
            <w:tr w:rsidR="00EA0585" w:rsidRPr="00E132C0" w14:paraId="7CDC73D1" w14:textId="77777777" w:rsidTr="00D138E4">
              <w:trPr>
                <w:trHeight w:val="20"/>
              </w:trPr>
              <w:tc>
                <w:tcPr>
                  <w:tcW w:w="4800" w:type="pct"/>
                </w:tcPr>
                <w:p w14:paraId="1372A70D" w14:textId="77777777" w:rsidR="00EA0585" w:rsidRPr="00E132C0" w:rsidRDefault="00EA0585" w:rsidP="00B549A1">
                  <w:pPr>
                    <w:spacing w:before="240" w:after="240" w:line="276" w:lineRule="auto"/>
                    <w:jc w:val="both"/>
                    <w:rPr>
                      <w:rFonts w:eastAsia="Arial"/>
                      <w:b/>
                    </w:rPr>
                  </w:pPr>
                  <w:r w:rsidRPr="00E132C0">
                    <w:rPr>
                      <w:rFonts w:eastAsia="Arial"/>
                      <w:b/>
                    </w:rPr>
                    <w:t>Prioridade 1:</w:t>
                  </w:r>
                </w:p>
                <w:p w14:paraId="307F57CB" w14:textId="5206C5C8" w:rsidR="00EA0585" w:rsidRPr="00521624" w:rsidRDefault="00EA0585" w:rsidP="00AC52CF">
                  <w:pPr>
                    <w:pStyle w:val="PBullets"/>
                  </w:pPr>
                  <w:r w:rsidRPr="00521624">
                    <w:t>Pacientes hospitalizados.</w:t>
                  </w:r>
                </w:p>
                <w:p w14:paraId="2057D7D2" w14:textId="37878634" w:rsidR="00EA0585" w:rsidRPr="00521624" w:rsidRDefault="00EA0585" w:rsidP="00AC52CF">
                  <w:pPr>
                    <w:pStyle w:val="PBullets"/>
                  </w:pPr>
                  <w:r w:rsidRPr="00521624">
                    <w:t>Trabalhadores da saúde.</w:t>
                  </w:r>
                </w:p>
                <w:p w14:paraId="64FF5B4B" w14:textId="245F15B6" w:rsidR="00EA0585" w:rsidRPr="00521624" w:rsidRDefault="00EA0585" w:rsidP="00AC52CF">
                  <w:pPr>
                    <w:pStyle w:val="PBullets"/>
                  </w:pPr>
                  <w:r w:rsidRPr="00521624">
                    <w:t>Serviços emergenciais (bombeiros, policiais, equipes de resgate, entre outros).</w:t>
                  </w:r>
                </w:p>
                <w:p w14:paraId="335E3B71" w14:textId="5462C3E8" w:rsidR="00EA0585" w:rsidRPr="00521624" w:rsidRDefault="00EA0585" w:rsidP="00AC52CF">
                  <w:pPr>
                    <w:pStyle w:val="PBullets"/>
                  </w:pPr>
                  <w:r w:rsidRPr="00521624">
                    <w:t xml:space="preserve">Indivíduos vivendo, trabalhando ou visitando centros de cuidados (enfermarias, estabelecimentos de saúde mental e de cuidado a longo </w:t>
                  </w:r>
                  <w:proofErr w:type="gramStart"/>
                  <w:r w:rsidRPr="00521624">
                    <w:t>prazo[</w:t>
                  </w:r>
                  <w:proofErr w:type="gramEnd"/>
                  <w:r w:rsidRPr="00521624">
                    <w:t xml:space="preserve">1] , </w:t>
                  </w:r>
                  <w:proofErr w:type="spellStart"/>
                  <w:r w:rsidRPr="00521624">
                    <w:t>etc</w:t>
                  </w:r>
                  <w:proofErr w:type="spellEnd"/>
                  <w:r w:rsidRPr="00521624">
                    <w:t>).</w:t>
                  </w:r>
                </w:p>
                <w:p w14:paraId="411B26CE" w14:textId="3667EB85" w:rsidR="00EA0585" w:rsidRPr="00C677A5" w:rsidRDefault="00EA0585" w:rsidP="00AC52CF">
                  <w:pPr>
                    <w:pStyle w:val="PBullets"/>
                  </w:pPr>
                  <w:r w:rsidRPr="00521624">
                    <w:lastRenderedPageBreak/>
                    <w:t>Indivíduos vivendo, trabalhando ou visitando locais de agrupamento (presídios</w:t>
                  </w:r>
                  <w:r w:rsidRPr="00E132C0">
                    <w:t xml:space="preserve"> e penitenciárias, abrigos, instituições educacionais, locais de </w:t>
                  </w:r>
                  <w:r w:rsidRPr="00C677A5">
                    <w:t>trabalho com grande circulação ou congregação de pessoas, inclusive fábricas).</w:t>
                  </w:r>
                </w:p>
                <w:p w14:paraId="49AC94FC" w14:textId="340165C4" w:rsidR="00EA0585" w:rsidRPr="00E132C0" w:rsidRDefault="00EA0585" w:rsidP="00AC52CF">
                  <w:pPr>
                    <w:pStyle w:val="PBullets"/>
                  </w:pPr>
                  <w:r w:rsidRPr="00C677A5">
                    <w:t>Indivíduos que vivem em lares com indivíduos de alto risco ou que pr</w:t>
                  </w:r>
                  <w:r w:rsidRPr="00E132C0">
                    <w:t>estam cuidados/serviços a lares com indivíduos de alto risco.</w:t>
                  </w:r>
                </w:p>
              </w:tc>
            </w:tr>
            <w:tr w:rsidR="00EA0585" w:rsidRPr="00E132C0" w14:paraId="2ED8A0E9" w14:textId="77777777" w:rsidTr="00D138E4">
              <w:trPr>
                <w:trHeight w:val="20"/>
              </w:trPr>
              <w:tc>
                <w:tcPr>
                  <w:tcW w:w="4800" w:type="pct"/>
                </w:tcPr>
                <w:p w14:paraId="305404D3" w14:textId="77777777" w:rsidR="00EA0585" w:rsidRPr="00E132C0" w:rsidRDefault="00EA0585" w:rsidP="00B549A1">
                  <w:pPr>
                    <w:spacing w:before="240" w:after="240" w:line="276" w:lineRule="auto"/>
                    <w:jc w:val="both"/>
                    <w:rPr>
                      <w:rFonts w:eastAsia="Arial"/>
                      <w:b/>
                    </w:rPr>
                  </w:pPr>
                  <w:r w:rsidRPr="00E132C0">
                    <w:rPr>
                      <w:rFonts w:eastAsia="Arial"/>
                      <w:b/>
                    </w:rPr>
                    <w:lastRenderedPageBreak/>
                    <w:t>Prioridade 2:</w:t>
                  </w:r>
                </w:p>
                <w:p w14:paraId="2249DBB6" w14:textId="350968B0" w:rsidR="00EA0585" w:rsidRPr="00E132C0" w:rsidRDefault="00EA0585" w:rsidP="00AC52CF">
                  <w:pPr>
                    <w:pStyle w:val="PBullets"/>
                  </w:pPr>
                  <w:r w:rsidRPr="00E132C0">
                    <w:t>Trabalhadores de infraestrutura crítica/serviços essenciais, exceto aqueles que trabalham em contato próximo com outros trabalhadores de infraestrutura crítica/serviços essenciais ou que estão em contato com elevado número de pessoas, como os trabalhadores do ramo alimentício e do transporte (prioridade 1).</w:t>
                  </w:r>
                </w:p>
                <w:p w14:paraId="067E8C6B" w14:textId="789DC5E0" w:rsidR="00EA0585" w:rsidRPr="00E132C0" w:rsidRDefault="00EA0585" w:rsidP="00AC52CF">
                  <w:pPr>
                    <w:pStyle w:val="PBullets"/>
                  </w:pPr>
                  <w:r w:rsidRPr="00E132C0">
                    <w:t>Indivíduos iguais ou maiores que 65 anos de idade.</w:t>
                  </w:r>
                </w:p>
                <w:p w14:paraId="3FDD9A4C" w14:textId="0E4BD4DC" w:rsidR="00EA0585" w:rsidRPr="00E132C0" w:rsidRDefault="00EA0585" w:rsidP="004730DC">
                  <w:pPr>
                    <w:pStyle w:val="PBullets"/>
                  </w:pPr>
                  <w:r w:rsidRPr="00E132C0">
                    <w:t>Indivíduos com alto risco para complicações da Covid-19.</w:t>
                  </w:r>
                </w:p>
                <w:p w14:paraId="33751CA4" w14:textId="24E039AF" w:rsidR="00EA0585" w:rsidRPr="00E132C0" w:rsidRDefault="00EA0585" w:rsidP="004730DC">
                  <w:pPr>
                    <w:pStyle w:val="PBullets"/>
                  </w:pPr>
                  <w:r w:rsidRPr="00E132C0">
                    <w:t>Gestantes.</w:t>
                  </w:r>
                </w:p>
              </w:tc>
            </w:tr>
            <w:tr w:rsidR="00EA0585" w:rsidRPr="00E132C0" w14:paraId="394426F8" w14:textId="77777777" w:rsidTr="00D138E4">
              <w:trPr>
                <w:trHeight w:val="20"/>
              </w:trPr>
              <w:tc>
                <w:tcPr>
                  <w:tcW w:w="4800" w:type="pct"/>
                </w:tcPr>
                <w:p w14:paraId="47A1E29C" w14:textId="77777777" w:rsidR="00EA0585" w:rsidRPr="00E132C0" w:rsidRDefault="00EA0585" w:rsidP="00B549A1">
                  <w:pPr>
                    <w:spacing w:before="240" w:after="240" w:line="276" w:lineRule="auto"/>
                    <w:jc w:val="both"/>
                    <w:rPr>
                      <w:rFonts w:eastAsia="Arial"/>
                      <w:b/>
                    </w:rPr>
                  </w:pPr>
                  <w:r w:rsidRPr="00E132C0">
                    <w:rPr>
                      <w:rFonts w:eastAsia="Arial"/>
                      <w:b/>
                    </w:rPr>
                    <w:t>Prioridade 3:</w:t>
                  </w:r>
                </w:p>
                <w:p w14:paraId="287F5DF4" w14:textId="4673E805" w:rsidR="00EA0585" w:rsidRPr="00E132C0" w:rsidRDefault="00EA0585" w:rsidP="00AC52CF">
                  <w:pPr>
                    <w:pStyle w:val="PBullets"/>
                  </w:pPr>
                  <w:r w:rsidRPr="00E132C0">
                    <w:t>Indivíduos sintomáticos que não foram alocados em categorias superiores.</w:t>
                  </w:r>
                </w:p>
              </w:tc>
            </w:tr>
            <w:tr w:rsidR="00EA0585" w:rsidRPr="00E132C0" w14:paraId="48530324" w14:textId="77777777" w:rsidTr="00D138E4">
              <w:trPr>
                <w:trHeight w:val="20"/>
              </w:trPr>
              <w:tc>
                <w:tcPr>
                  <w:tcW w:w="4800" w:type="pct"/>
                </w:tcPr>
                <w:p w14:paraId="0697BCF5" w14:textId="77777777" w:rsidR="00EA0585" w:rsidRPr="00E132C0" w:rsidRDefault="00EA0585" w:rsidP="00B549A1">
                  <w:pPr>
                    <w:spacing w:before="240" w:after="240" w:line="276" w:lineRule="auto"/>
                    <w:jc w:val="both"/>
                    <w:rPr>
                      <w:rFonts w:eastAsia="Arial"/>
                      <w:b/>
                    </w:rPr>
                  </w:pPr>
                  <w:r w:rsidRPr="00E132C0">
                    <w:rPr>
                      <w:rFonts w:eastAsia="Arial"/>
                      <w:b/>
                    </w:rPr>
                    <w:t>Prioridade 4:</w:t>
                  </w:r>
                </w:p>
                <w:p w14:paraId="0638B3B6" w14:textId="77777777" w:rsidR="00EA0585" w:rsidRPr="00E132C0" w:rsidRDefault="00EA0585" w:rsidP="00AC52CF">
                  <w:pPr>
                    <w:pStyle w:val="PBullets"/>
                  </w:pPr>
                  <w:r w:rsidRPr="00E132C0">
                    <w:t>Indivíduos assintomáticos que não foram alocados em categorias superiores.</w:t>
                  </w:r>
                </w:p>
              </w:tc>
            </w:tr>
          </w:tbl>
          <w:p w14:paraId="33AC547F" w14:textId="77777777" w:rsidR="00EA0585" w:rsidRPr="00E132C0" w:rsidRDefault="00EA0585" w:rsidP="00B549A1">
            <w:pPr>
              <w:spacing w:line="360" w:lineRule="auto"/>
              <w:jc w:val="both"/>
              <w:rPr>
                <w:rFonts w:ascii="Arial" w:eastAsia="Arial" w:hAnsi="Arial" w:cs="Arial"/>
              </w:rPr>
            </w:pPr>
          </w:p>
        </w:tc>
      </w:tr>
      <w:tr w:rsidR="00EA0585" w:rsidRPr="00E132C0" w14:paraId="11B18D7E" w14:textId="77777777" w:rsidTr="00B549A1">
        <w:trPr>
          <w:trHeight w:val="20"/>
          <w:jc w:val="center"/>
        </w:trPr>
        <w:tc>
          <w:tcPr>
            <w:tcW w:w="11906" w:type="dxa"/>
          </w:tcPr>
          <w:p w14:paraId="25ADA577" w14:textId="77777777" w:rsidR="00EA0585" w:rsidRPr="00E132C0" w:rsidRDefault="00EA0585" w:rsidP="00B549A1">
            <w:pPr>
              <w:pStyle w:val="Ppargrafo"/>
            </w:pPr>
            <w:r w:rsidRPr="00E132C0">
              <w:lastRenderedPageBreak/>
              <w:t>Lembre-se que o sistema de prioridades deve ser ajustado para cada doença que se pretende investigar, rastrear e isolar seletivamente.</w:t>
            </w:r>
          </w:p>
        </w:tc>
      </w:tr>
      <w:tr w:rsidR="00EA0585" w:rsidRPr="00E132C0" w14:paraId="50AFF01F" w14:textId="77777777" w:rsidTr="00B549A1">
        <w:trPr>
          <w:trHeight w:val="20"/>
          <w:jc w:val="center"/>
        </w:trPr>
        <w:tc>
          <w:tcPr>
            <w:tcW w:w="11906" w:type="dxa"/>
          </w:tcPr>
          <w:p w14:paraId="638DC448" w14:textId="77777777" w:rsidR="00EA0585" w:rsidRPr="00E132C0" w:rsidRDefault="00EA0585" w:rsidP="00D76EF4">
            <w:pPr>
              <w:pStyle w:val="P11Ttulonumerado"/>
              <w:rPr>
                <w:rFonts w:eastAsia="Arial"/>
              </w:rPr>
            </w:pPr>
            <w:bookmarkStart w:id="4" w:name="_Toc69947932"/>
            <w:r w:rsidRPr="00E132C0">
              <w:rPr>
                <w:rFonts w:eastAsia="Arial"/>
              </w:rPr>
              <w:lastRenderedPageBreak/>
              <w:t xml:space="preserve">Levantamento dos </w:t>
            </w:r>
            <w:r w:rsidRPr="00D76EF4">
              <w:t>contatos</w:t>
            </w:r>
            <w:bookmarkEnd w:id="4"/>
            <w:r w:rsidRPr="00E132C0">
              <w:rPr>
                <w:rFonts w:eastAsia="Arial"/>
              </w:rPr>
              <w:tab/>
            </w:r>
          </w:p>
        </w:tc>
      </w:tr>
      <w:tr w:rsidR="00EA0585" w:rsidRPr="00E132C0" w14:paraId="7D7A23B2" w14:textId="77777777" w:rsidTr="00B549A1">
        <w:trPr>
          <w:trHeight w:val="20"/>
          <w:jc w:val="center"/>
        </w:trPr>
        <w:tc>
          <w:tcPr>
            <w:tcW w:w="11906" w:type="dxa"/>
          </w:tcPr>
          <w:p w14:paraId="6B858CDE" w14:textId="77777777" w:rsidR="00EA0585" w:rsidRPr="00E132C0" w:rsidRDefault="00EA0585" w:rsidP="00B549A1">
            <w:pPr>
              <w:pStyle w:val="Ppargrafo"/>
            </w:pPr>
            <w:r w:rsidRPr="00E132C0">
              <w:t xml:space="preserve">A identificação dos contatos é feita </w:t>
            </w:r>
            <w:r w:rsidRPr="00E132C0">
              <w:rPr>
                <w:b/>
              </w:rPr>
              <w:t xml:space="preserve">de forma voluntária </w:t>
            </w:r>
            <w:r w:rsidRPr="00E132C0">
              <w:t>e os esforços de rastreamento da equipe de investigação permitem quebrar a cadeia de transmissão da doença na comunidade. A janela de tempo compreende o período de transmissibilidade com as informações obtidas nas entrevistas e acompanhamento contínuo. Recomendam-se os casos verificarem seu histórico em redes sociais e aplicativos de mensagens para elaborar a lista de contatos que se enquadram nos comportamentos de risco para a transmissão da doença em investigação (CDC, 2020).</w:t>
            </w:r>
          </w:p>
        </w:tc>
      </w:tr>
      <w:tr w:rsidR="00EA0585" w:rsidRPr="00560E8A" w14:paraId="6A856152" w14:textId="77777777" w:rsidTr="00B549A1">
        <w:trPr>
          <w:trHeight w:val="20"/>
          <w:jc w:val="center"/>
        </w:trPr>
        <w:tc>
          <w:tcPr>
            <w:tcW w:w="11906" w:type="dxa"/>
          </w:tcPr>
          <w:p w14:paraId="51B85807" w14:textId="598FCE2D" w:rsidR="00EA0585" w:rsidRPr="0009010A" w:rsidRDefault="00EA0585" w:rsidP="0009010A">
            <w:pPr>
              <w:pStyle w:val="Pimagem"/>
            </w:pPr>
            <w:r w:rsidRPr="0009010A">
              <w:rPr>
                <w:noProof/>
              </w:rPr>
              <w:drawing>
                <wp:inline distT="0" distB="0" distL="0" distR="0" wp14:anchorId="4E391CBA" wp14:editId="439898A0">
                  <wp:extent cx="5755906" cy="2609850"/>
                  <wp:effectExtent l="0" t="0" r="0" b="0"/>
                  <wp:docPr id="16" name="Imagem 16" descr="Pessoas na frente de um laptop&#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Pessoas na frente de um laptop&#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574" b="22480"/>
                          <a:stretch/>
                        </pic:blipFill>
                        <pic:spPr bwMode="auto">
                          <a:xfrm>
                            <a:off x="0" y="0"/>
                            <a:ext cx="5780638" cy="2621064"/>
                          </a:xfrm>
                          <a:prstGeom prst="rect">
                            <a:avLst/>
                          </a:prstGeom>
                          <a:noFill/>
                          <a:ln>
                            <a:noFill/>
                          </a:ln>
                          <a:extLst>
                            <a:ext uri="{53640926-AAD7-44D8-BBD7-CCE9431645EC}">
                              <a14:shadowObscured xmlns:a14="http://schemas.microsoft.com/office/drawing/2010/main"/>
                            </a:ext>
                          </a:extLst>
                        </pic:spPr>
                      </pic:pic>
                    </a:graphicData>
                  </a:graphic>
                </wp:inline>
              </w:drawing>
            </w:r>
          </w:p>
          <w:p w14:paraId="2815E1D5" w14:textId="4C489C09" w:rsidR="00EA0585" w:rsidRPr="00560E8A" w:rsidRDefault="00ED640C" w:rsidP="00ED640C">
            <w:pPr>
              <w:pStyle w:val="Legenda"/>
            </w:pPr>
            <w:r w:rsidRPr="00ED640C">
              <w:t>L</w:t>
            </w:r>
            <w:r w:rsidR="00EA0585" w:rsidRPr="00ED640C">
              <w:t>evantamento</w:t>
            </w:r>
            <w:r w:rsidR="00EA0585" w:rsidRPr="00560E8A">
              <w:t xml:space="preserve"> de </w:t>
            </w:r>
            <w:proofErr w:type="gramStart"/>
            <w:r w:rsidR="00EA0585" w:rsidRPr="00560E8A">
              <w:t>dados Por</w:t>
            </w:r>
            <w:proofErr w:type="gramEnd"/>
            <w:r w:rsidR="00EA0585">
              <w:t xml:space="preserve"> </w:t>
            </w:r>
            <w:hyperlink r:id="rId20" w:history="1">
              <w:proofErr w:type="spellStart"/>
              <w:r w:rsidR="00EA0585" w:rsidRPr="00560E8A">
                <w:rPr>
                  <w:rStyle w:val="Hyperlink"/>
                  <w:color w:val="auto"/>
                  <w:u w:val="none"/>
                </w:rPr>
                <w:t>Pressmaster</w:t>
              </w:r>
              <w:proofErr w:type="spellEnd"/>
            </w:hyperlink>
          </w:p>
        </w:tc>
      </w:tr>
      <w:tr w:rsidR="00EA0585" w:rsidRPr="00E132C0" w14:paraId="2ED38CD8" w14:textId="77777777" w:rsidTr="00B549A1">
        <w:trPr>
          <w:trHeight w:val="20"/>
          <w:jc w:val="center"/>
        </w:trPr>
        <w:tc>
          <w:tcPr>
            <w:tcW w:w="11906" w:type="dxa"/>
          </w:tcPr>
          <w:p w14:paraId="19F388CB" w14:textId="77777777" w:rsidR="00EA0585" w:rsidRPr="00E132C0" w:rsidRDefault="00EA0585" w:rsidP="00B549A1">
            <w:pPr>
              <w:pStyle w:val="Ppargrafo"/>
              <w:rPr>
                <w:b/>
              </w:rPr>
            </w:pPr>
            <w:r w:rsidRPr="00E132C0">
              <w:t xml:space="preserve">O caso deve ser informado quanto a confidencialidade do seu status de saúde, inclusive os contatos listados. A equipe de investigação deve disponibilizar um canal de comunicação com o caso, como número de telefone ou e-mail, a fim de informar situações não recordadas na triagem ou entrevista. Indivíduos hospitalizados, incomunicáveis ou falecidos requerem esforços maiores, como contatos próximos que poderão informar os hábitos, comportamentos e práticas comuns dos casos. Entretanto, este tipo de entrevista ameaça a confidencialidade do paciente, por isso, </w:t>
            </w:r>
            <w:r w:rsidRPr="00E132C0">
              <w:lastRenderedPageBreak/>
              <w:t>devem existir protocolos e regulações internas específicas que reconheçam esse desafio (CDC, 2020).</w:t>
            </w:r>
          </w:p>
        </w:tc>
      </w:tr>
      <w:tr w:rsidR="00EA0585" w:rsidRPr="00E132C0" w14:paraId="13E6D36E" w14:textId="77777777" w:rsidTr="00B549A1">
        <w:trPr>
          <w:trHeight w:val="20"/>
          <w:jc w:val="center"/>
        </w:trPr>
        <w:tc>
          <w:tcPr>
            <w:tcW w:w="11906" w:type="dxa"/>
          </w:tcPr>
          <w:p w14:paraId="04CEFDAF" w14:textId="77777777" w:rsidR="00EA0585" w:rsidRPr="00E132C0" w:rsidRDefault="00EA0585" w:rsidP="00D76EF4">
            <w:pPr>
              <w:pStyle w:val="P11Ttulonumerado"/>
              <w:rPr>
                <w:rFonts w:eastAsia="Arial"/>
              </w:rPr>
            </w:pPr>
            <w:bookmarkStart w:id="5" w:name="_Toc69947933"/>
            <w:r w:rsidRPr="00D76EF4">
              <w:lastRenderedPageBreak/>
              <w:t>Entrevista</w:t>
            </w:r>
            <w:bookmarkEnd w:id="5"/>
            <w:r w:rsidRPr="00E132C0">
              <w:rPr>
                <w:rFonts w:eastAsia="Arial"/>
              </w:rPr>
              <w:t xml:space="preserve"> </w:t>
            </w:r>
          </w:p>
        </w:tc>
      </w:tr>
      <w:tr w:rsidR="00EA0585" w:rsidRPr="00E132C0" w14:paraId="26319AC2" w14:textId="77777777" w:rsidTr="00B549A1">
        <w:trPr>
          <w:trHeight w:val="20"/>
          <w:jc w:val="center"/>
        </w:trPr>
        <w:tc>
          <w:tcPr>
            <w:tcW w:w="11906" w:type="dxa"/>
          </w:tcPr>
          <w:p w14:paraId="1949E6EC" w14:textId="77777777" w:rsidR="00EA0585" w:rsidRPr="0009010A" w:rsidRDefault="00EA0585" w:rsidP="0009010A">
            <w:pPr>
              <w:pStyle w:val="Pimagem"/>
            </w:pPr>
            <w:r w:rsidRPr="0009010A">
              <w:rPr>
                <w:noProof/>
              </w:rPr>
              <w:drawing>
                <wp:inline distT="0" distB="0" distL="0" distR="0" wp14:anchorId="7D119C9D" wp14:editId="6B03735D">
                  <wp:extent cx="5955140" cy="3534770"/>
                  <wp:effectExtent l="0" t="0" r="7620" b="8890"/>
                  <wp:docPr id="17" name="Imagem 17" descr="Homem ao lado de mulhe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Homem ao lado de mulher&#10;&#10;Descrição gerada automaticamente com confiança baix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9340" cy="3549134"/>
                          </a:xfrm>
                          <a:prstGeom prst="rect">
                            <a:avLst/>
                          </a:prstGeom>
                          <a:noFill/>
                          <a:ln>
                            <a:noFill/>
                          </a:ln>
                        </pic:spPr>
                      </pic:pic>
                    </a:graphicData>
                  </a:graphic>
                </wp:inline>
              </w:drawing>
            </w:r>
          </w:p>
          <w:p w14:paraId="432CBBE8" w14:textId="77777777" w:rsidR="00EA0585" w:rsidRPr="00E132C0" w:rsidRDefault="00EA0585" w:rsidP="00ED640C">
            <w:pPr>
              <w:pStyle w:val="Legenda"/>
            </w:pPr>
            <w:r>
              <w:t>Profissionais realizando acompanhamento de casos por ProEpi</w:t>
            </w:r>
          </w:p>
        </w:tc>
      </w:tr>
      <w:tr w:rsidR="00EA0585" w:rsidRPr="00E132C0" w14:paraId="331C8551" w14:textId="77777777" w:rsidTr="00B549A1">
        <w:trPr>
          <w:trHeight w:val="20"/>
          <w:jc w:val="center"/>
        </w:trPr>
        <w:tc>
          <w:tcPr>
            <w:tcW w:w="11906" w:type="dxa"/>
          </w:tcPr>
          <w:p w14:paraId="580AD865" w14:textId="77777777" w:rsidR="00EA0585" w:rsidRPr="00E132C0" w:rsidRDefault="00EA0585" w:rsidP="00B549A1">
            <w:pPr>
              <w:pStyle w:val="Ppargrafo"/>
            </w:pPr>
            <w:r w:rsidRPr="00E132C0">
              <w:t xml:space="preserve"> A entrevista é a abordagem inicial da equipe de rastreamento com o caso. Deve-se garantir um processo de valor para ambas as partes. O entrevistado necessita se sentir respeitado, amparado e ter plena consciência que suas informações serão confidenciais pela equipe. Além disso, deve-se reconhecer a equipe como uma fonte de informações segura sobre doenças, medidas de prevenção e monitoramento do seu quadro de saúde (CDC, 2020d). </w:t>
            </w:r>
          </w:p>
        </w:tc>
      </w:tr>
      <w:tr w:rsidR="00EA0585" w:rsidRPr="00E132C0" w14:paraId="10491B2B" w14:textId="77777777" w:rsidTr="00B549A1">
        <w:trPr>
          <w:trHeight w:val="20"/>
          <w:jc w:val="center"/>
        </w:trPr>
        <w:tc>
          <w:tcPr>
            <w:tcW w:w="11906" w:type="dxa"/>
          </w:tcPr>
          <w:p w14:paraId="68333A1B" w14:textId="77777777" w:rsidR="00EA0585" w:rsidRPr="00E132C0" w:rsidRDefault="00EA0585" w:rsidP="00B549A1">
            <w:pPr>
              <w:pStyle w:val="Ppargrafo"/>
            </w:pPr>
            <w:r w:rsidRPr="00E132C0">
              <w:t xml:space="preserve">Antes de iniciar a entrevista com o caso, a primeira abordagem da equipe de investigação é a identificação da organização/equipe de rastreamento, seguida da confirmação da identidade do caso e se </w:t>
            </w:r>
            <w:proofErr w:type="gramStart"/>
            <w:r w:rsidRPr="00E132C0">
              <w:t>o mesmo</w:t>
            </w:r>
            <w:proofErr w:type="gramEnd"/>
            <w:r w:rsidRPr="00E132C0">
              <w:t xml:space="preserve"> recebeu o resultado dos exames e </w:t>
            </w:r>
            <w:r w:rsidRPr="00E132C0">
              <w:lastRenderedPageBreak/>
              <w:t xml:space="preserve">os compreendeu, com ressalva da manutenção da confidencialidade dos seus dados (CDC, 2020). </w:t>
            </w:r>
          </w:p>
        </w:tc>
      </w:tr>
      <w:tr w:rsidR="00EA0585" w:rsidRPr="00E132C0" w14:paraId="2F2E9C63" w14:textId="77777777" w:rsidTr="00B549A1">
        <w:trPr>
          <w:trHeight w:val="20"/>
          <w:jc w:val="center"/>
        </w:trPr>
        <w:tc>
          <w:tcPr>
            <w:tcW w:w="11906" w:type="dxa"/>
          </w:tcPr>
          <w:p w14:paraId="5FA3EFAD" w14:textId="77777777" w:rsidR="00EA0585" w:rsidRPr="00E132C0" w:rsidRDefault="00EA0585" w:rsidP="00B549A1">
            <w:pPr>
              <w:pStyle w:val="Ppargrafo"/>
            </w:pPr>
            <w:r w:rsidRPr="00E132C0">
              <w:lastRenderedPageBreak/>
              <w:t>A relação entre o caso e a equipe de investigação deve ser transparente e de confiança para colaborar ativamente na listagem dos seus contatos durante o período de transmissibilidade (CDC, 2020). No contexto da pandemia de Covid-19, priorizam-se meios de comunicação remotos.</w:t>
            </w:r>
          </w:p>
        </w:tc>
      </w:tr>
      <w:tr w:rsidR="00EA0585" w:rsidRPr="00E132C0" w14:paraId="65190C20" w14:textId="77777777" w:rsidTr="00B549A1">
        <w:trPr>
          <w:trHeight w:val="20"/>
          <w:jc w:val="center"/>
        </w:trPr>
        <w:tc>
          <w:tcPr>
            <w:tcW w:w="11906" w:type="dxa"/>
          </w:tcPr>
          <w:p w14:paraId="2A3241F5" w14:textId="21EC6332" w:rsidR="00EA0585" w:rsidRPr="00E132C0" w:rsidRDefault="00EA0585" w:rsidP="00B549A1">
            <w:pPr>
              <w:pStyle w:val="Ppargrafo"/>
            </w:pPr>
            <w:r w:rsidRPr="00E132C0">
              <w:t>Entretanto, existem situações em que o indivíduo não tenha sido contatado a respeito dos resultados dos testes laboratoriais ou que a equipe considere a abordagem e instruções dos provedores duvidosos. Nessas situações, o caso deverá ser contatado imediatamente pela equipe de investigação (até 24h) para ser informado sobre seu resultado e receber as primeiras instruções quanto ao isolamento. A equipe de investigação deverá repassar as informações-chave durante as entrevistas e disponibilizar materiais completos, atualizados e de fácil consulta aos casos sobre como realizar o isolamento (CDC, 2020d).</w:t>
            </w:r>
          </w:p>
        </w:tc>
      </w:tr>
      <w:tr w:rsidR="00EA0585" w:rsidRPr="00E132C0" w14:paraId="17463CD6"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A0585" w14:paraId="0B9A0FFF" w14:textId="77777777" w:rsidTr="00B549A1">
              <w:tc>
                <w:tcPr>
                  <w:tcW w:w="1000" w:type="pct"/>
                  <w:shd w:val="clear" w:color="auto" w:fill="auto"/>
                  <w:hideMark/>
                </w:tcPr>
                <w:p w14:paraId="0CF30357" w14:textId="77777777" w:rsidR="00EA0585" w:rsidRPr="00A95339" w:rsidRDefault="00EA0585" w:rsidP="004730DC">
                  <w:pPr>
                    <w:pStyle w:val="Pimagem"/>
                  </w:pPr>
                  <w:r>
                    <w:rPr>
                      <w:noProof/>
                    </w:rPr>
                    <w:drawing>
                      <wp:inline distT="0" distB="0" distL="0" distR="0" wp14:anchorId="7B531FE2" wp14:editId="3EFB0DE6">
                        <wp:extent cx="1209675" cy="1209675"/>
                        <wp:effectExtent l="0" t="0" r="0" b="0"/>
                        <wp:docPr id="11" name="Imagem 1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1D3E0AB" w14:textId="77777777" w:rsidR="00EA0585" w:rsidRPr="00B07A74" w:rsidRDefault="00EA0585" w:rsidP="00B549A1">
                  <w:pPr>
                    <w:pStyle w:val="txtrec"/>
                    <w:rPr>
                      <w:b/>
                      <w:bCs/>
                    </w:rPr>
                  </w:pPr>
                  <w:r w:rsidRPr="00B07A74">
                    <w:rPr>
                      <w:b/>
                      <w:bCs/>
                    </w:rPr>
                    <w:t>Fica a Dica!</w:t>
                  </w:r>
                </w:p>
                <w:p w14:paraId="185EE594" w14:textId="77777777" w:rsidR="00EA0585" w:rsidRPr="00B337A2" w:rsidRDefault="00EA0585" w:rsidP="00B549A1">
                  <w:pPr>
                    <w:pStyle w:val="txtrec"/>
                  </w:pPr>
                  <w:r w:rsidRPr="00897257">
                    <w:t>Muitas informações sobre o caso são levantadas na primeira entrevista. Recomenda-se realizar o acompanhamento regular para obter informações adicionais, como evolução do quadro clínico, exposição de risco dos contatos e cumprimento do isolamento.</w:t>
                  </w:r>
                </w:p>
              </w:tc>
            </w:tr>
          </w:tbl>
          <w:p w14:paraId="30646A14" w14:textId="77777777" w:rsidR="00EA0585" w:rsidRPr="00E132C0" w:rsidRDefault="00EA0585" w:rsidP="00B549A1">
            <w:pPr>
              <w:spacing w:line="360" w:lineRule="auto"/>
              <w:jc w:val="right"/>
              <w:rPr>
                <w:rFonts w:ascii="Arial" w:eastAsia="Arial" w:hAnsi="Arial" w:cs="Arial"/>
              </w:rPr>
            </w:pPr>
          </w:p>
        </w:tc>
      </w:tr>
      <w:tr w:rsidR="00EA0585" w:rsidRPr="00E132C0" w14:paraId="065AE840" w14:textId="77777777" w:rsidTr="00B549A1">
        <w:trPr>
          <w:trHeight w:val="20"/>
          <w:jc w:val="center"/>
        </w:trPr>
        <w:tc>
          <w:tcPr>
            <w:tcW w:w="11906" w:type="dxa"/>
          </w:tcPr>
          <w:p w14:paraId="7C98A0BA" w14:textId="77777777" w:rsidR="00EA0585" w:rsidRPr="00E132C0" w:rsidRDefault="00EA0585" w:rsidP="00B549A1">
            <w:pPr>
              <w:pStyle w:val="Ppargrafo"/>
            </w:pPr>
            <w:r w:rsidRPr="00E132C0">
              <w:t>Após a entrevista, o investigador necessita acompanhar o caso regularmente para (CDC, 2020):</w:t>
            </w:r>
          </w:p>
        </w:tc>
      </w:tr>
      <w:tr w:rsidR="00EA0585" w:rsidRPr="00E132C0" w14:paraId="239DDEE2" w14:textId="77777777" w:rsidTr="00B549A1">
        <w:trPr>
          <w:trHeight w:val="20"/>
          <w:jc w:val="center"/>
        </w:trPr>
        <w:tc>
          <w:tcPr>
            <w:tcW w:w="11906" w:type="dxa"/>
          </w:tcPr>
          <w:p w14:paraId="688C8948" w14:textId="77777777" w:rsidR="00EA0585" w:rsidRPr="00AC52CF" w:rsidRDefault="00EA0585" w:rsidP="00AC52CF">
            <w:pPr>
              <w:pStyle w:val="PBullets"/>
            </w:pPr>
            <w:r w:rsidRPr="00AC52CF">
              <w:t>Verificar o início dos sintomas;</w:t>
            </w:r>
          </w:p>
          <w:p w14:paraId="727B8B89" w14:textId="77777777" w:rsidR="00EA0585" w:rsidRPr="00AC52CF" w:rsidRDefault="00EA0585" w:rsidP="00AC52CF">
            <w:pPr>
              <w:pStyle w:val="PBullets"/>
            </w:pPr>
            <w:r w:rsidRPr="00AC52CF">
              <w:t>Levantar o número de contatos no trabalho e outras interações interpessoais durante o período de transmissibilidade;</w:t>
            </w:r>
          </w:p>
          <w:p w14:paraId="08A4F4B1" w14:textId="77777777" w:rsidR="00EA0585" w:rsidRPr="00AC52CF" w:rsidRDefault="00EA0585" w:rsidP="00AC52CF">
            <w:pPr>
              <w:pStyle w:val="PBullets"/>
            </w:pPr>
            <w:r w:rsidRPr="00AC52CF">
              <w:t>Identificar comportamentos de risco, como transporte, atividades sociais e recreacionais;</w:t>
            </w:r>
          </w:p>
          <w:p w14:paraId="3B4BEFC3" w14:textId="77777777" w:rsidR="00EA0585" w:rsidRPr="00AC52CF" w:rsidRDefault="00EA0585" w:rsidP="00AC52CF">
            <w:pPr>
              <w:pStyle w:val="PBullets"/>
            </w:pPr>
            <w:r w:rsidRPr="00AC52CF">
              <w:t>Levantar informações acerca dos novos contatos e sua localização dos contatos no período de isolamento;</w:t>
            </w:r>
          </w:p>
          <w:p w14:paraId="6B39CDED" w14:textId="77777777" w:rsidR="00EA0585" w:rsidRPr="00AC52CF" w:rsidRDefault="00EA0585" w:rsidP="00AC52CF">
            <w:pPr>
              <w:pStyle w:val="PBullets"/>
            </w:pPr>
            <w:r w:rsidRPr="00AC52CF">
              <w:lastRenderedPageBreak/>
              <w:t>Compreender condições de moradia, interações familiares e demais hábitos que implicam a completude do isolamento.</w:t>
            </w:r>
          </w:p>
        </w:tc>
      </w:tr>
      <w:tr w:rsidR="00EA0585" w:rsidRPr="00E132C0" w14:paraId="0AAC3799" w14:textId="77777777" w:rsidTr="00B549A1">
        <w:trPr>
          <w:trHeight w:val="20"/>
          <w:jc w:val="center"/>
        </w:trPr>
        <w:tc>
          <w:tcPr>
            <w:tcW w:w="11906" w:type="dxa"/>
          </w:tcPr>
          <w:p w14:paraId="7A7C3939" w14:textId="77777777" w:rsidR="00EA0585" w:rsidRPr="00E132C0" w:rsidRDefault="00EA0585" w:rsidP="00CA6F6A">
            <w:pPr>
              <w:pStyle w:val="Ppargrafo"/>
            </w:pPr>
            <w:r w:rsidRPr="00E132C0">
              <w:lastRenderedPageBreak/>
              <w:t xml:space="preserve">As instruções de isolamento são </w:t>
            </w:r>
            <w:r w:rsidRPr="00E132C0">
              <w:rPr>
                <w:b/>
              </w:rPr>
              <w:t>voluntárias ou, se há obrigação legal,</w:t>
            </w:r>
            <w:r w:rsidRPr="00E132C0">
              <w:t xml:space="preserve"> que as torne compulsórias para quebrar a cadeia de transmissão da doença. A epidemia do ebola é um exemplo de que o contato também deve receber informações preventivas para reduzir o risco de exposição de pessoas próximas a ele (WHO, 2014). </w:t>
            </w:r>
          </w:p>
        </w:tc>
      </w:tr>
      <w:tr w:rsidR="00EA0585" w:rsidRPr="00E132C0" w14:paraId="590AAA24" w14:textId="77777777" w:rsidTr="00B549A1">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A0585" w14:paraId="2CA044DB" w14:textId="77777777" w:rsidTr="00B549A1">
              <w:tc>
                <w:tcPr>
                  <w:tcW w:w="1000" w:type="pct"/>
                  <w:shd w:val="clear" w:color="auto" w:fill="auto"/>
                  <w:hideMark/>
                </w:tcPr>
                <w:p w14:paraId="0BDD8DAD" w14:textId="77777777" w:rsidR="00EA0585" w:rsidRDefault="00EA0585" w:rsidP="004730DC">
                  <w:pPr>
                    <w:pStyle w:val="Pimagem"/>
                  </w:pPr>
                  <w:r>
                    <w:rPr>
                      <w:noProof/>
                    </w:rPr>
                    <w:drawing>
                      <wp:inline distT="0" distB="0" distL="0" distR="0" wp14:anchorId="40510081" wp14:editId="7E8D276E">
                        <wp:extent cx="1209675" cy="1209675"/>
                        <wp:effectExtent l="0" t="0" r="0" b="0"/>
                        <wp:docPr id="15" name="Imagem 1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Ícone&#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4D90D5F3" w14:textId="77777777" w:rsidR="00EA0585" w:rsidRPr="00B07A74" w:rsidRDefault="00EA0585" w:rsidP="00B549A1">
                  <w:pPr>
                    <w:pStyle w:val="txtrec"/>
                    <w:rPr>
                      <w:b/>
                      <w:bCs/>
                    </w:rPr>
                  </w:pPr>
                  <w:r w:rsidRPr="00B07A74">
                    <w:rPr>
                      <w:b/>
                      <w:bCs/>
                    </w:rPr>
                    <w:t>Saiba Mais!</w:t>
                  </w:r>
                </w:p>
                <w:p w14:paraId="486CBCA5" w14:textId="77777777" w:rsidR="00EA0585" w:rsidRPr="00E464B3" w:rsidRDefault="00EA0585" w:rsidP="00B549A1">
                  <w:pPr>
                    <w:pStyle w:val="txtrec"/>
                  </w:pPr>
                  <w:r w:rsidRPr="00C303DB">
                    <w:t>Investigadores devem compreender se o caso é capaz de se isolar em um ambiente seguro, preferencialmente um cômodo privado e isolado da casa, banheiro, comida e água potável, entre outros. Populações vulneráveis e pessoas sofrendo abuso e violência doméstica devem ser identificadas e ajudadas. Para saber mais sobre rastreamento de contato clique aqui.</w:t>
                  </w:r>
                </w:p>
                <w:p w14:paraId="0E8DD8F7" w14:textId="77777777" w:rsidR="00EA0585" w:rsidRDefault="00EA0585" w:rsidP="00B549A1">
                  <w:pPr>
                    <w:pStyle w:val="txtrec"/>
                    <w:jc w:val="center"/>
                  </w:pPr>
                  <w:r>
                    <w:rPr>
                      <w:noProof/>
                      <w:lang w:eastAsia="en-US"/>
                    </w:rPr>
                    <mc:AlternateContent>
                      <mc:Choice Requires="wps">
                        <w:drawing>
                          <wp:inline distT="0" distB="0" distL="0" distR="0" wp14:anchorId="082EAD9C" wp14:editId="01C6FCE3">
                            <wp:extent cx="1485946" cy="396815"/>
                            <wp:effectExtent l="0" t="0" r="0" b="3810"/>
                            <wp:docPr id="12" name="Retângulo: Cantos Arredondados 12">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54360E78" w14:textId="77777777" w:rsidR="00EA0585" w:rsidRPr="00E464B3" w:rsidRDefault="00EA0585" w:rsidP="00EA0585">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082EAD9C" id="Retângulo: Cantos Arredondados 12" o:spid="_x0000_s1027" href="https://coronacidades.org/guia-coronacidades-para-rastreamento-de-contatos-no-brasil/"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1U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" o:button="t" fillcolor="#ffc000 [3207]" stroked="f">
                            <v:fill o:detectmouseclick="t"/>
                            <v:textbox>
                              <w:txbxContent>
                                <w:p w14:paraId="54360E78" w14:textId="77777777" w:rsidR="00EA0585" w:rsidRPr="00E464B3" w:rsidRDefault="00EA0585" w:rsidP="00EA0585">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72C93918" w14:textId="77777777" w:rsidR="00EA0585" w:rsidRPr="004616E9" w:rsidRDefault="00EA0585" w:rsidP="00B549A1">
                  <w:pPr>
                    <w:pStyle w:val="Legenda"/>
                    <w:rPr>
                      <w:u w:val="single"/>
                    </w:rPr>
                  </w:pPr>
                  <w:r w:rsidRPr="00C303DB">
                    <w:t>https://coronacidades.org/guia-coronacidades-para-rastreamento-de-contatos-no-brasil/</w:t>
                  </w:r>
                </w:p>
              </w:tc>
            </w:tr>
          </w:tbl>
          <w:p w14:paraId="1B7E5835" w14:textId="77777777" w:rsidR="00EA0585" w:rsidRPr="00E132C0" w:rsidRDefault="00EA0585" w:rsidP="00B549A1">
            <w:pPr>
              <w:spacing w:line="360" w:lineRule="auto"/>
              <w:jc w:val="both"/>
              <w:rPr>
                <w:rFonts w:ascii="Arial" w:eastAsia="Arial" w:hAnsi="Arial" w:cs="Arial"/>
                <w:b/>
              </w:rPr>
            </w:pPr>
          </w:p>
        </w:tc>
      </w:tr>
      <w:tr w:rsidR="00EA0585" w:rsidRPr="00E132C0" w14:paraId="46A0B520" w14:textId="77777777" w:rsidTr="00B549A1">
        <w:trPr>
          <w:trHeight w:val="20"/>
          <w:jc w:val="center"/>
        </w:trPr>
        <w:tc>
          <w:tcPr>
            <w:tcW w:w="11906" w:type="dxa"/>
          </w:tcPr>
          <w:p w14:paraId="092E0C76" w14:textId="77777777" w:rsidR="00EA0585" w:rsidRPr="00E132C0" w:rsidRDefault="00EA0585" w:rsidP="00B549A1">
            <w:pPr>
              <w:pStyle w:val="Ppargrafo"/>
            </w:pPr>
            <w:r w:rsidRPr="00E132C0">
              <w:t>Haverá situações em que os casos necessitarão de acompanhamento frequente, inclusive de médico presencial. Outros poderão realizar um auto acompanhamento de seus sintomas (CDC, 2020).</w:t>
            </w:r>
          </w:p>
        </w:tc>
      </w:tr>
      <w:tr w:rsidR="00EA0585" w:rsidRPr="00E132C0" w14:paraId="3664176B" w14:textId="77777777" w:rsidTr="00B549A1">
        <w:trPr>
          <w:trHeight w:val="20"/>
          <w:jc w:val="center"/>
        </w:trPr>
        <w:tc>
          <w:tcPr>
            <w:tcW w:w="11906" w:type="dxa"/>
          </w:tcPr>
          <w:p w14:paraId="1E51778D" w14:textId="77777777" w:rsidR="00EA0585" w:rsidRPr="00E132C0" w:rsidRDefault="00EA0585" w:rsidP="00D76EF4">
            <w:pPr>
              <w:pStyle w:val="P11Ttulonumerado"/>
              <w:rPr>
                <w:rFonts w:eastAsia="Arial"/>
              </w:rPr>
            </w:pPr>
            <w:bookmarkStart w:id="6" w:name="_Toc69947934"/>
            <w:r w:rsidRPr="00D76EF4">
              <w:t>Fluxograma</w:t>
            </w:r>
            <w:r w:rsidRPr="00E132C0">
              <w:rPr>
                <w:rFonts w:eastAsia="Arial"/>
              </w:rPr>
              <w:t xml:space="preserve"> de investigação de caso</w:t>
            </w:r>
            <w:bookmarkEnd w:id="6"/>
          </w:p>
        </w:tc>
      </w:tr>
      <w:tr w:rsidR="00EA0585" w:rsidRPr="00E132C0" w14:paraId="0CECCBEB" w14:textId="77777777" w:rsidTr="00B549A1">
        <w:trPr>
          <w:trHeight w:val="20"/>
          <w:jc w:val="center"/>
        </w:trPr>
        <w:tc>
          <w:tcPr>
            <w:tcW w:w="11906" w:type="dxa"/>
          </w:tcPr>
          <w:p w14:paraId="3AA2A6FB" w14:textId="77777777" w:rsidR="00EA0585" w:rsidRPr="00E132C0" w:rsidRDefault="00EA0585" w:rsidP="00B549A1">
            <w:pPr>
              <w:pStyle w:val="Ppargrafo"/>
            </w:pPr>
            <w:r w:rsidRPr="00E132C0">
              <w:t xml:space="preserve">No fluxograma geral de investigação de casos, incluem-se as etapas de </w:t>
            </w:r>
            <w:proofErr w:type="gramStart"/>
            <w:r w:rsidRPr="00E132C0">
              <w:t>coleta  de</w:t>
            </w:r>
            <w:proofErr w:type="gramEnd"/>
            <w:r w:rsidRPr="00E132C0">
              <w:t xml:space="preserve"> dados (por exemplo, a ficha de notificação e investigação), acompanhamento dos resultados laboratoriais dos casos suspeitos, identificação e rastreamento dos contatos próximos ao caso, com indicação de isolamento ou quarentena, referenciamento e encerramento do surto. As principais etapas da investigação de casos de Covid-19 são semelhantes </w:t>
            </w:r>
            <w:proofErr w:type="gramStart"/>
            <w:r w:rsidRPr="00E132C0">
              <w:t>a</w:t>
            </w:r>
            <w:proofErr w:type="gramEnd"/>
            <w:r w:rsidRPr="00E132C0">
              <w:t xml:space="preserve"> de outros eventos de saúde pública, a depender do agente etiológico causador de doenças (Figura-1).  </w:t>
            </w:r>
          </w:p>
        </w:tc>
      </w:tr>
      <w:tr w:rsidR="00EA0585" w:rsidRPr="00C4170E" w14:paraId="07F8BA88" w14:textId="77777777" w:rsidTr="00B549A1">
        <w:trPr>
          <w:trHeight w:val="20"/>
          <w:jc w:val="center"/>
        </w:trPr>
        <w:tc>
          <w:tcPr>
            <w:tcW w:w="11906" w:type="dxa"/>
          </w:tcPr>
          <w:p w14:paraId="7357BCF3" w14:textId="77777777" w:rsidR="00EA0585" w:rsidRPr="00C4170E" w:rsidRDefault="00EA0585" w:rsidP="00B549A1">
            <w:pPr>
              <w:pStyle w:val="Ppargrafo"/>
              <w:rPr>
                <w:b/>
                <w:bCs/>
              </w:rPr>
            </w:pPr>
            <w:r w:rsidRPr="00C4170E">
              <w:rPr>
                <w:b/>
                <w:bCs/>
              </w:rPr>
              <w:lastRenderedPageBreak/>
              <w:t>Figura 1 - Fluxograma de investigação de casos de Covid-19.</w:t>
            </w:r>
          </w:p>
        </w:tc>
      </w:tr>
      <w:tr w:rsidR="00EA0585" w:rsidRPr="00E132C0" w14:paraId="185938D8" w14:textId="77777777" w:rsidTr="00B549A1">
        <w:trPr>
          <w:trHeight w:val="20"/>
          <w:jc w:val="center"/>
        </w:trPr>
        <w:tc>
          <w:tcPr>
            <w:tcW w:w="11906" w:type="dxa"/>
          </w:tcPr>
          <w:p w14:paraId="6C189772" w14:textId="77777777" w:rsidR="00EA0585" w:rsidRDefault="00EA0585" w:rsidP="00B549A1">
            <w:pPr>
              <w:pStyle w:val="Pimagem"/>
              <w:rPr>
                <w:rFonts w:eastAsia="Arial"/>
              </w:rPr>
            </w:pPr>
            <w:r w:rsidRPr="00E132C0">
              <w:rPr>
                <w:noProof/>
              </w:rPr>
              <w:drawing>
                <wp:inline distT="114300" distB="114300" distL="114300" distR="114300" wp14:anchorId="49E04151" wp14:editId="38DB7C8F">
                  <wp:extent cx="6101936" cy="3200400"/>
                  <wp:effectExtent l="0" t="0" r="0" b="0"/>
                  <wp:docPr id="85" name="image1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 name="image12.png" descr="Diagrama&#10;&#10;Descrição gerada automaticamente"/>
                          <pic:cNvPicPr preferRelativeResize="0"/>
                        </pic:nvPicPr>
                        <pic:blipFill>
                          <a:blip r:embed="rId24"/>
                          <a:srcRect/>
                          <a:stretch>
                            <a:fillRect/>
                          </a:stretch>
                        </pic:blipFill>
                        <pic:spPr>
                          <a:xfrm>
                            <a:off x="0" y="0"/>
                            <a:ext cx="6112410" cy="3205894"/>
                          </a:xfrm>
                          <a:prstGeom prst="rect">
                            <a:avLst/>
                          </a:prstGeom>
                          <a:ln/>
                        </pic:spPr>
                      </pic:pic>
                    </a:graphicData>
                  </a:graphic>
                </wp:inline>
              </w:drawing>
            </w:r>
            <w:r w:rsidRPr="00E132C0">
              <w:rPr>
                <w:rFonts w:eastAsia="Arial"/>
              </w:rPr>
              <w:t xml:space="preserve"> </w:t>
            </w:r>
          </w:p>
          <w:p w14:paraId="0676D86B" w14:textId="77777777" w:rsidR="00EA0585" w:rsidRPr="00E132C0" w:rsidRDefault="00EA0585" w:rsidP="00B549A1">
            <w:pPr>
              <w:pStyle w:val="Legenda"/>
            </w:pPr>
            <w:r w:rsidRPr="00E132C0">
              <w:t xml:space="preserve">Fonte: CDC. Centers for </w:t>
            </w:r>
            <w:proofErr w:type="spellStart"/>
            <w:r w:rsidRPr="00E132C0">
              <w:t>Disease</w:t>
            </w:r>
            <w:proofErr w:type="spellEnd"/>
            <w:r w:rsidRPr="00E132C0">
              <w:t xml:space="preserve"> </w:t>
            </w:r>
            <w:proofErr w:type="spellStart"/>
            <w:r w:rsidRPr="00E132C0">
              <w:t>Control</w:t>
            </w:r>
            <w:proofErr w:type="spellEnd"/>
            <w:r w:rsidRPr="00E132C0">
              <w:t xml:space="preserve"> </w:t>
            </w:r>
            <w:proofErr w:type="spellStart"/>
            <w:r w:rsidRPr="00E132C0">
              <w:t>and</w:t>
            </w:r>
            <w:proofErr w:type="spellEnd"/>
            <w:r w:rsidRPr="00E132C0">
              <w:t xml:space="preserve"> </w:t>
            </w:r>
            <w:proofErr w:type="spellStart"/>
            <w:r w:rsidRPr="00E132C0">
              <w:t>Prevention</w:t>
            </w:r>
            <w:proofErr w:type="spellEnd"/>
            <w:r w:rsidRPr="00E132C0">
              <w:t>, 2020</w:t>
            </w:r>
          </w:p>
        </w:tc>
      </w:tr>
      <w:tr w:rsidR="00EA0585" w:rsidRPr="00E132C0" w14:paraId="736C2D31" w14:textId="77777777" w:rsidTr="00B549A1">
        <w:trPr>
          <w:trHeight w:val="20"/>
          <w:jc w:val="center"/>
        </w:trPr>
        <w:tc>
          <w:tcPr>
            <w:tcW w:w="11906" w:type="dxa"/>
          </w:tcPr>
          <w:p w14:paraId="31E6843F" w14:textId="77777777" w:rsidR="00EA0585" w:rsidRPr="00E132C0" w:rsidRDefault="00EA0585" w:rsidP="00D76EF4">
            <w:pPr>
              <w:pStyle w:val="P11Ttulonumerado"/>
              <w:rPr>
                <w:rFonts w:eastAsia="Arial"/>
              </w:rPr>
            </w:pPr>
            <w:bookmarkStart w:id="7" w:name="_Toc69947935"/>
            <w:r w:rsidRPr="00E132C0">
              <w:rPr>
                <w:rFonts w:eastAsia="Arial"/>
              </w:rPr>
              <w:t xml:space="preserve">Conhecimentos e </w:t>
            </w:r>
            <w:r w:rsidRPr="00D76EF4">
              <w:t>habilidades</w:t>
            </w:r>
            <w:r w:rsidRPr="00E132C0">
              <w:rPr>
                <w:rFonts w:eastAsia="Arial"/>
              </w:rPr>
              <w:t xml:space="preserve"> da equipe de investigação de casos</w:t>
            </w:r>
            <w:bookmarkEnd w:id="7"/>
          </w:p>
        </w:tc>
      </w:tr>
      <w:tr w:rsidR="00EA0585" w:rsidRPr="00E132C0" w14:paraId="7E2B7E34" w14:textId="77777777" w:rsidTr="00B549A1">
        <w:trPr>
          <w:trHeight w:val="20"/>
          <w:jc w:val="center"/>
        </w:trPr>
        <w:tc>
          <w:tcPr>
            <w:tcW w:w="11906" w:type="dxa"/>
          </w:tcPr>
          <w:p w14:paraId="0FD875CA" w14:textId="77777777" w:rsidR="00EA0585" w:rsidRPr="00E132C0" w:rsidRDefault="00EA0585" w:rsidP="00B549A1">
            <w:pPr>
              <w:pStyle w:val="Ppargrafo"/>
            </w:pPr>
            <w:r w:rsidRPr="00E132C0">
              <w:t>Os conhecimentos e habilidades da equipe de investigação de casos se fazem necessários na realização do seu trabalho de maneira eficaz. As habilidades elencadas pelo Centro de Prevenção e Controle (CDC, 2020) que devem ser cuidadosamente observadas pela equipe são:</w:t>
            </w:r>
          </w:p>
        </w:tc>
      </w:tr>
      <w:tr w:rsidR="00EA0585" w:rsidRPr="00E132C0" w14:paraId="25FB14BD" w14:textId="77777777" w:rsidTr="00B549A1">
        <w:trPr>
          <w:trHeight w:val="20"/>
          <w:jc w:val="center"/>
        </w:trPr>
        <w:tc>
          <w:tcPr>
            <w:tcW w:w="11906" w:type="dxa"/>
          </w:tcPr>
          <w:p w14:paraId="65958E18" w14:textId="5CD164C1" w:rsidR="00EA0585" w:rsidRPr="00AC52CF" w:rsidRDefault="00EA0585" w:rsidP="00AC52CF">
            <w:pPr>
              <w:pStyle w:val="PBullets"/>
            </w:pPr>
            <w:r w:rsidRPr="00AC52CF">
              <w:t xml:space="preserve">Habilidade na condução das entrevistas preservando a identidade do caso e confidencialidade; </w:t>
            </w:r>
          </w:p>
          <w:p w14:paraId="35791CA4" w14:textId="41C02154" w:rsidR="00EA0585" w:rsidRPr="00E132C0" w:rsidRDefault="00EA0585" w:rsidP="00AC52CF">
            <w:pPr>
              <w:pStyle w:val="PBullets"/>
            </w:pPr>
            <w:r w:rsidRPr="00AC52CF">
              <w:t>Habilidade de explicar os termos técnicos associados à doença, como princípios de exposição, agente etiológico, período de transmissibilidade</w:t>
            </w:r>
            <w:r w:rsidRPr="00E132C0">
              <w:t xml:space="preserve">, comportamentos de risco, sintomatologia, formas clínicas assintomáticos e </w:t>
            </w:r>
            <w:proofErr w:type="spellStart"/>
            <w:r w:rsidRPr="00E132C0">
              <w:t>pré</w:t>
            </w:r>
            <w:proofErr w:type="spellEnd"/>
            <w:r w:rsidRPr="00E132C0">
              <w:t xml:space="preserve">-sintomáticos, tipos de exames, e medidas de prevenção e controle em </w:t>
            </w:r>
            <w:r w:rsidRPr="00E132C0">
              <w:rPr>
                <w:b/>
              </w:rPr>
              <w:t>linguagem acessível</w:t>
            </w:r>
            <w:r w:rsidRPr="00E132C0">
              <w:t xml:space="preserve">; </w:t>
            </w:r>
          </w:p>
          <w:p w14:paraId="024C84F7" w14:textId="4F9C9FD6" w:rsidR="00EA0585" w:rsidRPr="00E132C0" w:rsidRDefault="00EA0585" w:rsidP="00AC52CF">
            <w:pPr>
              <w:pStyle w:val="PBullets"/>
            </w:pPr>
            <w:r w:rsidRPr="00AC52CF">
              <w:lastRenderedPageBreak/>
              <w:t>Habilidades</w:t>
            </w:r>
            <w:r w:rsidRPr="00E132C0">
              <w:t xml:space="preserve"> </w:t>
            </w:r>
            <w:r w:rsidRPr="00316093">
              <w:t>interpessoais</w:t>
            </w:r>
            <w:r w:rsidRPr="00E132C0">
              <w:t xml:space="preserve"> e linguísticas, e </w:t>
            </w:r>
            <w:r w:rsidRPr="00E132C0">
              <w:rPr>
                <w:b/>
              </w:rPr>
              <w:t>sensibilidade intercultural</w:t>
            </w:r>
            <w:r w:rsidRPr="00E132C0">
              <w:t xml:space="preserve"> que permitam a construção de confiança;</w:t>
            </w:r>
          </w:p>
          <w:p w14:paraId="4C95B2D9" w14:textId="69DAB0FE" w:rsidR="00EA0585" w:rsidRPr="00E132C0" w:rsidRDefault="00EA0585" w:rsidP="00AC52CF">
            <w:pPr>
              <w:pStyle w:val="PBullets"/>
            </w:pPr>
            <w:r w:rsidRPr="00316093">
              <w:t>Habilidades</w:t>
            </w:r>
            <w:r w:rsidRPr="00E132C0">
              <w:t xml:space="preserve"> de </w:t>
            </w:r>
            <w:r w:rsidRPr="00E132C0">
              <w:rPr>
                <w:b/>
              </w:rPr>
              <w:t>aconselhamento de crise</w:t>
            </w:r>
            <w:r w:rsidRPr="00E132C0">
              <w:t xml:space="preserve"> ao indicar ajuda profissional aos casos e contatos, como questões de saúde, socioeconômica, financeira, entre outros), quando necessário.</w:t>
            </w:r>
          </w:p>
        </w:tc>
      </w:tr>
      <w:tr w:rsidR="00EA0585" w:rsidRPr="00E132C0" w14:paraId="4DEF37C7" w14:textId="77777777" w:rsidTr="00B549A1">
        <w:trPr>
          <w:trHeight w:val="20"/>
          <w:jc w:val="center"/>
        </w:trPr>
        <w:tc>
          <w:tcPr>
            <w:tcW w:w="11906" w:type="dxa"/>
          </w:tcPr>
          <w:p w14:paraId="3A0E340A" w14:textId="77777777" w:rsidR="00EA0585" w:rsidRPr="00E132C0" w:rsidRDefault="00EA0585" w:rsidP="00D76EF4">
            <w:pPr>
              <w:pStyle w:val="P1Ttulonumerado"/>
              <w:rPr>
                <w:rFonts w:eastAsia="Arial"/>
                <w:sz w:val="24"/>
              </w:rPr>
            </w:pPr>
            <w:bookmarkStart w:id="8" w:name="_Toc69947936"/>
            <w:r w:rsidRPr="00E132C0">
              <w:rPr>
                <w:rFonts w:eastAsia="Arial"/>
              </w:rPr>
              <w:lastRenderedPageBreak/>
              <w:t>Conclusão</w:t>
            </w:r>
            <w:bookmarkEnd w:id="8"/>
          </w:p>
        </w:tc>
      </w:tr>
      <w:tr w:rsidR="00EA0585" w:rsidRPr="00E132C0" w14:paraId="246DB630" w14:textId="77777777" w:rsidTr="00B549A1">
        <w:trPr>
          <w:trHeight w:val="20"/>
          <w:jc w:val="center"/>
        </w:trPr>
        <w:tc>
          <w:tcPr>
            <w:tcW w:w="11906" w:type="dxa"/>
          </w:tcPr>
          <w:p w14:paraId="6D3BA675" w14:textId="77777777" w:rsidR="00EA0585" w:rsidRPr="00E132C0" w:rsidRDefault="00EA0585" w:rsidP="00002EF6">
            <w:pPr>
              <w:pStyle w:val="Ppargrafo"/>
            </w:pPr>
            <w:r w:rsidRPr="009C482E">
              <w:t>Nesta aula você</w:t>
            </w:r>
            <w:r w:rsidRPr="00E132C0">
              <w:rPr>
                <w:color w:val="000000"/>
              </w:rPr>
              <w:t xml:space="preserve"> aprendeu sobre </w:t>
            </w:r>
            <w:r w:rsidRPr="00E132C0">
              <w:t>implicações de investigação de casos, como identificação, triagem, entrevista e fluxograma de investigação de casos, prioridades de investigação, importância do levantamento dos seus contatos, bem como acompanhamento da evolução clínica e cumprimento do isolamento de forma contínua.</w:t>
            </w:r>
          </w:p>
        </w:tc>
      </w:tr>
    </w:tbl>
    <w:p w14:paraId="1340F436" w14:textId="5AC9A49D" w:rsidR="00D700BD" w:rsidRDefault="00D700BD" w:rsidP="000274E8">
      <w:pPr>
        <w:rPr>
          <w:rFonts w:ascii="Arial" w:hAnsi="Arial" w:cs="Arial"/>
          <w:sz w:val="24"/>
          <w:szCs w:val="24"/>
        </w:rPr>
      </w:pPr>
    </w:p>
    <w:p w14:paraId="04BD0789" w14:textId="62D6C6D8" w:rsidR="00D92124" w:rsidRDefault="00D92124">
      <w:pPr>
        <w:rPr>
          <w:rFonts w:ascii="Arial" w:hAnsi="Arial" w:cs="Arial"/>
          <w:sz w:val="24"/>
          <w:szCs w:val="24"/>
        </w:rPr>
      </w:pPr>
      <w:r>
        <w:rPr>
          <w:rFonts w:ascii="Arial" w:hAnsi="Arial" w:cs="Arial"/>
          <w:sz w:val="24"/>
          <w:szCs w:val="24"/>
        </w:rPr>
        <w:br w:type="page"/>
      </w:r>
    </w:p>
    <w:tbl>
      <w:tblPr>
        <w:tblStyle w:val="Ptabela"/>
        <w:tblW w:w="0" w:type="auto"/>
        <w:tblLook w:val="04A0" w:firstRow="1" w:lastRow="0" w:firstColumn="1" w:lastColumn="0" w:noHBand="0" w:noVBand="1"/>
      </w:tblPr>
      <w:tblGrid>
        <w:gridCol w:w="11876"/>
      </w:tblGrid>
      <w:tr w:rsidR="00D92124" w:rsidRPr="00D92124" w14:paraId="2728787C" w14:textId="77777777" w:rsidTr="00D92124">
        <w:tc>
          <w:tcPr>
            <w:tcW w:w="11876" w:type="dxa"/>
          </w:tcPr>
          <w:p w14:paraId="71BE2899" w14:textId="77777777" w:rsidR="00D92124" w:rsidRPr="00D92124" w:rsidRDefault="00D92124" w:rsidP="00D92124">
            <w:pPr>
              <w:pStyle w:val="P1Ttulonumerado"/>
              <w:rPr>
                <w:rFonts w:ascii="Times New Roman" w:eastAsia="Times New Roman" w:hAnsi="Times New Roman" w:cs="Times New Roman"/>
                <w:sz w:val="24"/>
              </w:rPr>
            </w:pPr>
            <w:r w:rsidRPr="00D92124">
              <w:rPr>
                <w:rFonts w:eastAsia="Arial"/>
              </w:rPr>
              <w:lastRenderedPageBreak/>
              <w:t>Referências</w:t>
            </w:r>
          </w:p>
        </w:tc>
      </w:tr>
      <w:tr w:rsidR="00D92124" w:rsidRPr="00D92124" w14:paraId="436F30A0" w14:textId="77777777" w:rsidTr="00D92124">
        <w:tc>
          <w:tcPr>
            <w:tcW w:w="11876" w:type="dxa"/>
          </w:tcPr>
          <w:p w14:paraId="56A2ED1C" w14:textId="77777777" w:rsidR="00D92124" w:rsidRPr="00D92124" w:rsidRDefault="00D92124" w:rsidP="00D92124">
            <w:pPr>
              <w:pStyle w:val="Ppargrafo"/>
            </w:pPr>
            <w:r w:rsidRPr="00D92124">
              <w:t xml:space="preserve">CDC. Centers for </w:t>
            </w:r>
            <w:proofErr w:type="spellStart"/>
            <w:r w:rsidRPr="00D92124">
              <w:t>Disease</w:t>
            </w:r>
            <w:proofErr w:type="spellEnd"/>
            <w:r w:rsidRPr="00D92124">
              <w:t xml:space="preserve"> </w:t>
            </w:r>
            <w:proofErr w:type="spellStart"/>
            <w:r w:rsidRPr="00D92124">
              <w:t>Control</w:t>
            </w:r>
            <w:proofErr w:type="spellEnd"/>
            <w:r w:rsidRPr="00D92124">
              <w:t xml:space="preserve"> </w:t>
            </w:r>
            <w:proofErr w:type="spellStart"/>
            <w:r w:rsidRPr="00D92124">
              <w:t>and</w:t>
            </w:r>
            <w:proofErr w:type="spellEnd"/>
            <w:r w:rsidRPr="00D92124">
              <w:t xml:space="preserve"> </w:t>
            </w:r>
            <w:proofErr w:type="spellStart"/>
            <w:r w:rsidRPr="00D92124">
              <w:t>Prevention</w:t>
            </w:r>
            <w:proofErr w:type="spellEnd"/>
            <w:r w:rsidRPr="00D92124">
              <w:t xml:space="preserve">. 2020. </w:t>
            </w:r>
            <w:proofErr w:type="spellStart"/>
            <w:r w:rsidRPr="00626E91">
              <w:rPr>
                <w:b/>
                <w:bCs/>
              </w:rPr>
              <w:t>Investigating</w:t>
            </w:r>
            <w:proofErr w:type="spellEnd"/>
            <w:r w:rsidRPr="00626E91">
              <w:rPr>
                <w:b/>
                <w:bCs/>
              </w:rPr>
              <w:t xml:space="preserve"> a COVID-19 Case.</w:t>
            </w:r>
            <w:r w:rsidRPr="00D92124">
              <w:t xml:space="preserve"> Disponível em &lt;https://www.cdc.gov/coronavirus/2019-ncov/php/contact-tracing/contact-tracing-plan/investigating-covid-19-case.html&gt;. Acesso em: 23 de </w:t>
            </w:r>
            <w:proofErr w:type="gramStart"/>
            <w:r w:rsidRPr="00D92124">
              <w:t>Nov.</w:t>
            </w:r>
            <w:proofErr w:type="gramEnd"/>
            <w:r w:rsidRPr="00D92124">
              <w:t xml:space="preserve"> 2020.  </w:t>
            </w:r>
          </w:p>
        </w:tc>
      </w:tr>
      <w:tr w:rsidR="00D92124" w:rsidRPr="00D92124" w14:paraId="53382157" w14:textId="77777777" w:rsidTr="00D92124">
        <w:tc>
          <w:tcPr>
            <w:tcW w:w="11876" w:type="dxa"/>
          </w:tcPr>
          <w:p w14:paraId="20F0DC17" w14:textId="77777777" w:rsidR="00D92124" w:rsidRPr="00D92124" w:rsidRDefault="00D92124" w:rsidP="00D92124">
            <w:pPr>
              <w:pStyle w:val="Ppargrafo"/>
            </w:pPr>
            <w:r w:rsidRPr="00D92124">
              <w:t xml:space="preserve">CAETANO, ROSANGELA et al. </w:t>
            </w:r>
            <w:r w:rsidRPr="00626E91">
              <w:rPr>
                <w:b/>
                <w:bCs/>
              </w:rPr>
              <w:t xml:space="preserve">Desafios e oportunidades para </w:t>
            </w:r>
            <w:proofErr w:type="spellStart"/>
            <w:r w:rsidRPr="00626E91">
              <w:rPr>
                <w:b/>
                <w:bCs/>
              </w:rPr>
              <w:t>telessaúde</w:t>
            </w:r>
            <w:proofErr w:type="spellEnd"/>
            <w:r w:rsidRPr="00626E91">
              <w:rPr>
                <w:b/>
                <w:bCs/>
              </w:rPr>
              <w:t xml:space="preserve"> em tempos da pandemia pela COVID-19: uma reflexão sobre os espaços e iniciativas no contexto brasileiro</w:t>
            </w:r>
            <w:r w:rsidRPr="00D92124">
              <w:t>. Cad. Saúde Pública [online]. 2020, vol.36, n.5</w:t>
            </w:r>
          </w:p>
        </w:tc>
      </w:tr>
      <w:tr w:rsidR="00D92124" w:rsidRPr="00D92124" w14:paraId="1975B5FA" w14:textId="77777777" w:rsidTr="00D92124">
        <w:tc>
          <w:tcPr>
            <w:tcW w:w="11876" w:type="dxa"/>
          </w:tcPr>
          <w:p w14:paraId="1D77D6BC" w14:textId="77777777" w:rsidR="00D92124" w:rsidRPr="00D92124" w:rsidRDefault="00D92124" w:rsidP="00D92124">
            <w:pPr>
              <w:pStyle w:val="Ppargrafo"/>
              <w:rPr>
                <w:rFonts w:ascii="Times New Roman" w:eastAsia="Times New Roman" w:hAnsi="Times New Roman" w:cs="Times New Roman"/>
              </w:rPr>
            </w:pPr>
            <w:r w:rsidRPr="00D92124">
              <w:t xml:space="preserve">OMS. Organização Mundial da Saúde. 2014. </w:t>
            </w:r>
            <w:proofErr w:type="spellStart"/>
            <w:r w:rsidRPr="00626E91">
              <w:rPr>
                <w:b/>
                <w:bCs/>
              </w:rPr>
              <w:t>Contact</w:t>
            </w:r>
            <w:proofErr w:type="spellEnd"/>
            <w:r w:rsidRPr="00626E91">
              <w:rPr>
                <w:b/>
                <w:bCs/>
              </w:rPr>
              <w:t xml:space="preserve"> </w:t>
            </w:r>
            <w:proofErr w:type="spellStart"/>
            <w:r w:rsidRPr="00626E91">
              <w:rPr>
                <w:b/>
                <w:bCs/>
              </w:rPr>
              <w:t>Tracing</w:t>
            </w:r>
            <w:proofErr w:type="spellEnd"/>
            <w:r w:rsidRPr="00626E91">
              <w:rPr>
                <w:b/>
                <w:bCs/>
              </w:rPr>
              <w:t xml:space="preserve"> </w:t>
            </w:r>
            <w:proofErr w:type="spellStart"/>
            <w:r w:rsidRPr="00626E91">
              <w:rPr>
                <w:b/>
                <w:bCs/>
              </w:rPr>
              <w:t>During</w:t>
            </w:r>
            <w:proofErr w:type="spellEnd"/>
            <w:r w:rsidRPr="00626E91">
              <w:rPr>
                <w:b/>
                <w:bCs/>
              </w:rPr>
              <w:t xml:space="preserve"> </w:t>
            </w:r>
            <w:proofErr w:type="spellStart"/>
            <w:r w:rsidRPr="00626E91">
              <w:rPr>
                <w:b/>
                <w:bCs/>
              </w:rPr>
              <w:t>an</w:t>
            </w:r>
            <w:proofErr w:type="spellEnd"/>
            <w:r w:rsidRPr="00626E91">
              <w:rPr>
                <w:b/>
                <w:bCs/>
              </w:rPr>
              <w:t xml:space="preserve"> </w:t>
            </w:r>
            <w:proofErr w:type="spellStart"/>
            <w:r w:rsidRPr="00626E91">
              <w:rPr>
                <w:b/>
                <w:bCs/>
              </w:rPr>
              <w:t>Outbreak</w:t>
            </w:r>
            <w:proofErr w:type="spellEnd"/>
            <w:r w:rsidRPr="00626E91">
              <w:rPr>
                <w:b/>
                <w:bCs/>
              </w:rPr>
              <w:t xml:space="preserve"> </w:t>
            </w:r>
            <w:proofErr w:type="spellStart"/>
            <w:r w:rsidRPr="00626E91">
              <w:rPr>
                <w:b/>
                <w:bCs/>
              </w:rPr>
              <w:t>of</w:t>
            </w:r>
            <w:proofErr w:type="spellEnd"/>
            <w:r w:rsidRPr="00626E91">
              <w:rPr>
                <w:b/>
                <w:bCs/>
              </w:rPr>
              <w:t xml:space="preserve"> Ebola </w:t>
            </w:r>
            <w:proofErr w:type="spellStart"/>
            <w:r w:rsidRPr="00626E91">
              <w:rPr>
                <w:b/>
                <w:bCs/>
              </w:rPr>
              <w:t>virus</w:t>
            </w:r>
            <w:proofErr w:type="spellEnd"/>
            <w:r w:rsidRPr="00626E91">
              <w:rPr>
                <w:b/>
                <w:bCs/>
              </w:rPr>
              <w:t xml:space="preserve"> </w:t>
            </w:r>
            <w:proofErr w:type="spellStart"/>
            <w:r w:rsidRPr="00626E91">
              <w:rPr>
                <w:b/>
                <w:bCs/>
              </w:rPr>
              <w:t>disease</w:t>
            </w:r>
            <w:proofErr w:type="spellEnd"/>
            <w:r w:rsidRPr="00626E91">
              <w:rPr>
                <w:b/>
                <w:bCs/>
              </w:rPr>
              <w:t>.</w:t>
            </w:r>
            <w:r w:rsidRPr="00D92124">
              <w:t xml:space="preserve"> Disponível em &lt; https://www.who.int/csr/resources/publications/ebola/contact-tracing-during-outbreak-of-ebola.pdf?ua%20=%201&gt;. Acesso em: 22 de nov. 2020.</w:t>
            </w:r>
          </w:p>
        </w:tc>
      </w:tr>
    </w:tbl>
    <w:p w14:paraId="64972F86" w14:textId="1D6AE875" w:rsidR="00D92124" w:rsidRPr="00626E91" w:rsidRDefault="002E6A57" w:rsidP="00D92124">
      <w:pPr>
        <w:rPr>
          <w:rFonts w:ascii="Arial" w:hAnsi="Arial" w:cs="Arial"/>
          <w:sz w:val="24"/>
          <w:szCs w:val="24"/>
        </w:rPr>
      </w:pPr>
      <w:proofErr w:type="spellStart"/>
      <w:r>
        <w:rPr>
          <w:rFonts w:ascii="Arial" w:hAnsi="Arial" w:cs="Arial"/>
          <w:sz w:val="24"/>
          <w:szCs w:val="24"/>
        </w:rPr>
        <w:t>bb</w:t>
      </w:r>
      <w:proofErr w:type="spellEnd"/>
    </w:p>
    <w:sectPr w:rsidR="00D92124" w:rsidRPr="00626E91" w:rsidSect="0087209D">
      <w:headerReference w:type="default" r:id="rId25"/>
      <w:footerReference w:type="default" r:id="rId26"/>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ED770" w14:textId="77777777" w:rsidR="004247E9" w:rsidRDefault="004247E9" w:rsidP="00BA4765">
      <w:r>
        <w:separator/>
      </w:r>
    </w:p>
  </w:endnote>
  <w:endnote w:type="continuationSeparator" w:id="0">
    <w:p w14:paraId="17301C50" w14:textId="77777777" w:rsidR="004247E9" w:rsidRDefault="004247E9"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panose1 w:val="00000500000000000000"/>
    <w:charset w:val="00"/>
    <w:family w:val="modern"/>
    <w:notTrueType/>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Rodap"/>
      <w:tabs>
        <w:tab w:val="clear" w:pos="4252"/>
        <w:tab w:val="clear" w:pos="8504"/>
        <w:tab w:val="left" w:pos="267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8"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8E67D" w14:textId="77777777" w:rsidR="004247E9" w:rsidRDefault="004247E9" w:rsidP="00BA4765">
      <w:r>
        <w:separator/>
      </w:r>
    </w:p>
  </w:footnote>
  <w:footnote w:type="continuationSeparator" w:id="0">
    <w:p w14:paraId="05CB7619" w14:textId="77777777" w:rsidR="004247E9" w:rsidRDefault="004247E9"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Cabealho"/>
    </w:pPr>
    <w:r>
      <w:rPr>
        <w:noProof/>
      </w:rPr>
      <w:drawing>
        <wp:anchor distT="0" distB="0" distL="114300" distR="114300" simplePos="0" relativeHeight="251696640" behindDoc="1" locked="0" layoutInCell="1" allowOverlap="1" wp14:anchorId="4BC54AE5" wp14:editId="14DC9D33">
          <wp:simplePos x="0" y="0"/>
          <wp:positionH relativeFrom="margin">
            <wp:posOffset>-1060917</wp:posOffset>
          </wp:positionH>
          <wp:positionV relativeFrom="margin">
            <wp:posOffset>-880745</wp:posOffset>
          </wp:positionV>
          <wp:extent cx="7523778" cy="10638155"/>
          <wp:effectExtent l="0" t="0" r="127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3778"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Cabealho"/>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8"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9"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2"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6EB05E5"/>
    <w:multiLevelType w:val="hybridMultilevel"/>
    <w:tmpl w:val="FD88E08A"/>
    <w:lvl w:ilvl="0" w:tplc="AE56C5A0">
      <w:start w:val="1"/>
      <w:numFmt w:val="bullet"/>
      <w:pStyle w:val="Plisttraco"/>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8"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31"/>
  </w:num>
  <w:num w:numId="3">
    <w:abstractNumId w:val="18"/>
  </w:num>
  <w:num w:numId="4">
    <w:abstractNumId w:val="11"/>
  </w:num>
  <w:num w:numId="5">
    <w:abstractNumId w:val="1"/>
  </w:num>
  <w:num w:numId="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4"/>
  </w:num>
  <w:num w:numId="8">
    <w:abstractNumId w:val="32"/>
  </w:num>
  <w:num w:numId="9">
    <w:abstractNumId w:val="8"/>
  </w:num>
  <w:num w:numId="10">
    <w:abstractNumId w:val="16"/>
  </w:num>
  <w:num w:numId="11">
    <w:abstractNumId w:val="42"/>
  </w:num>
  <w:num w:numId="12">
    <w:abstractNumId w:val="2"/>
  </w:num>
  <w:num w:numId="13">
    <w:abstractNumId w:val="3"/>
  </w:num>
  <w:num w:numId="14">
    <w:abstractNumId w:val="30"/>
  </w:num>
  <w:num w:numId="15">
    <w:abstractNumId w:val="24"/>
  </w:num>
  <w:num w:numId="16">
    <w:abstractNumId w:val="9"/>
  </w:num>
  <w:num w:numId="17">
    <w:abstractNumId w:val="6"/>
  </w:num>
  <w:num w:numId="18">
    <w:abstractNumId w:val="43"/>
  </w:num>
  <w:num w:numId="19">
    <w:abstractNumId w:val="20"/>
  </w:num>
  <w:num w:numId="20">
    <w:abstractNumId w:val="29"/>
  </w:num>
  <w:num w:numId="21">
    <w:abstractNumId w:val="7"/>
  </w:num>
  <w:num w:numId="22">
    <w:abstractNumId w:val="23"/>
  </w:num>
  <w:num w:numId="23">
    <w:abstractNumId w:val="21"/>
  </w:num>
  <w:num w:numId="24">
    <w:abstractNumId w:val="38"/>
  </w:num>
  <w:num w:numId="25">
    <w:abstractNumId w:val="4"/>
  </w:num>
  <w:num w:numId="26">
    <w:abstractNumId w:val="13"/>
  </w:num>
  <w:num w:numId="27">
    <w:abstractNumId w:val="22"/>
  </w:num>
  <w:num w:numId="28">
    <w:abstractNumId w:val="34"/>
  </w:num>
  <w:num w:numId="29">
    <w:abstractNumId w:val="19"/>
  </w:num>
  <w:num w:numId="30">
    <w:abstractNumId w:val="28"/>
  </w:num>
  <w:num w:numId="31">
    <w:abstractNumId w:val="0"/>
  </w:num>
  <w:num w:numId="32">
    <w:abstractNumId w:val="36"/>
  </w:num>
  <w:num w:numId="33">
    <w:abstractNumId w:val="26"/>
  </w:num>
  <w:num w:numId="34">
    <w:abstractNumId w:val="14"/>
  </w:num>
  <w:num w:numId="35">
    <w:abstractNumId w:val="10"/>
  </w:num>
  <w:num w:numId="36">
    <w:abstractNumId w:val="33"/>
  </w:num>
  <w:num w:numId="37">
    <w:abstractNumId w:val="27"/>
  </w:num>
  <w:num w:numId="38">
    <w:abstractNumId w:val="5"/>
  </w:num>
  <w:num w:numId="39">
    <w:abstractNumId w:val="39"/>
  </w:num>
  <w:num w:numId="40">
    <w:abstractNumId w:val="11"/>
  </w:num>
  <w:num w:numId="41">
    <w:abstractNumId w:val="31"/>
  </w:num>
  <w:num w:numId="42">
    <w:abstractNumId w:val="17"/>
  </w:num>
  <w:num w:numId="43">
    <w:abstractNumId w:val="25"/>
  </w:num>
  <w:num w:numId="44">
    <w:abstractNumId w:val="12"/>
  </w:num>
  <w:num w:numId="45">
    <w:abstractNumId w:val="41"/>
  </w:num>
  <w:num w:numId="46">
    <w:abstractNumId w:val="15"/>
  </w:num>
  <w:num w:numId="47">
    <w:abstractNumId w:val="35"/>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F6"/>
    <w:rsid w:val="00004280"/>
    <w:rsid w:val="00006F71"/>
    <w:rsid w:val="00012A33"/>
    <w:rsid w:val="00012C6E"/>
    <w:rsid w:val="000130AC"/>
    <w:rsid w:val="00023B19"/>
    <w:rsid w:val="00024196"/>
    <w:rsid w:val="000274E8"/>
    <w:rsid w:val="00051C74"/>
    <w:rsid w:val="00066D1A"/>
    <w:rsid w:val="00080D3A"/>
    <w:rsid w:val="0008799D"/>
    <w:rsid w:val="0009010A"/>
    <w:rsid w:val="000A43AD"/>
    <w:rsid w:val="000B103D"/>
    <w:rsid w:val="000E7E06"/>
    <w:rsid w:val="000F5179"/>
    <w:rsid w:val="00105C99"/>
    <w:rsid w:val="0010673D"/>
    <w:rsid w:val="001163EB"/>
    <w:rsid w:val="001164E2"/>
    <w:rsid w:val="00122821"/>
    <w:rsid w:val="001336A8"/>
    <w:rsid w:val="00134796"/>
    <w:rsid w:val="001372DF"/>
    <w:rsid w:val="00151B1F"/>
    <w:rsid w:val="00155407"/>
    <w:rsid w:val="00173236"/>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635CF"/>
    <w:rsid w:val="002872A3"/>
    <w:rsid w:val="00290BFA"/>
    <w:rsid w:val="00290E04"/>
    <w:rsid w:val="00297D9C"/>
    <w:rsid w:val="002A4B25"/>
    <w:rsid w:val="002A77E8"/>
    <w:rsid w:val="002C21AF"/>
    <w:rsid w:val="002E6A57"/>
    <w:rsid w:val="002F4CC8"/>
    <w:rsid w:val="00300D0C"/>
    <w:rsid w:val="00302BB9"/>
    <w:rsid w:val="00305017"/>
    <w:rsid w:val="003050FB"/>
    <w:rsid w:val="00311B7B"/>
    <w:rsid w:val="00311BD8"/>
    <w:rsid w:val="00316093"/>
    <w:rsid w:val="00327BC4"/>
    <w:rsid w:val="00331C27"/>
    <w:rsid w:val="003338D0"/>
    <w:rsid w:val="00342F66"/>
    <w:rsid w:val="00356099"/>
    <w:rsid w:val="0039473A"/>
    <w:rsid w:val="00396E53"/>
    <w:rsid w:val="003A3478"/>
    <w:rsid w:val="003C72AE"/>
    <w:rsid w:val="003D7FAF"/>
    <w:rsid w:val="003E1611"/>
    <w:rsid w:val="003E768C"/>
    <w:rsid w:val="004104DF"/>
    <w:rsid w:val="004109E7"/>
    <w:rsid w:val="004247E9"/>
    <w:rsid w:val="004379F6"/>
    <w:rsid w:val="00437ACC"/>
    <w:rsid w:val="00441247"/>
    <w:rsid w:val="004478F9"/>
    <w:rsid w:val="004616E9"/>
    <w:rsid w:val="00470B37"/>
    <w:rsid w:val="00471519"/>
    <w:rsid w:val="004730DC"/>
    <w:rsid w:val="00477F36"/>
    <w:rsid w:val="00481C3F"/>
    <w:rsid w:val="004844A7"/>
    <w:rsid w:val="00492B74"/>
    <w:rsid w:val="004B55AC"/>
    <w:rsid w:val="004C34AF"/>
    <w:rsid w:val="004C43E3"/>
    <w:rsid w:val="004D0330"/>
    <w:rsid w:val="004D674C"/>
    <w:rsid w:val="004F496C"/>
    <w:rsid w:val="00504822"/>
    <w:rsid w:val="00514887"/>
    <w:rsid w:val="00514BEA"/>
    <w:rsid w:val="00520F5A"/>
    <w:rsid w:val="00521624"/>
    <w:rsid w:val="00542434"/>
    <w:rsid w:val="00543966"/>
    <w:rsid w:val="00544408"/>
    <w:rsid w:val="005553BE"/>
    <w:rsid w:val="00570CD8"/>
    <w:rsid w:val="005A4FB9"/>
    <w:rsid w:val="005B66D3"/>
    <w:rsid w:val="005C2C90"/>
    <w:rsid w:val="005D2F7A"/>
    <w:rsid w:val="005D3CD2"/>
    <w:rsid w:val="005D70C4"/>
    <w:rsid w:val="005E11EE"/>
    <w:rsid w:val="0061293F"/>
    <w:rsid w:val="00614F57"/>
    <w:rsid w:val="006237B0"/>
    <w:rsid w:val="00626E91"/>
    <w:rsid w:val="00673531"/>
    <w:rsid w:val="00677B0E"/>
    <w:rsid w:val="006905DE"/>
    <w:rsid w:val="00694601"/>
    <w:rsid w:val="00695A45"/>
    <w:rsid w:val="006A143A"/>
    <w:rsid w:val="006A6F58"/>
    <w:rsid w:val="006D0A94"/>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4E3F"/>
    <w:rsid w:val="007A7708"/>
    <w:rsid w:val="007C290F"/>
    <w:rsid w:val="007D4050"/>
    <w:rsid w:val="007D6833"/>
    <w:rsid w:val="007E32AF"/>
    <w:rsid w:val="007F216D"/>
    <w:rsid w:val="007F295E"/>
    <w:rsid w:val="00805F36"/>
    <w:rsid w:val="00816D79"/>
    <w:rsid w:val="00826378"/>
    <w:rsid w:val="00827E42"/>
    <w:rsid w:val="00843004"/>
    <w:rsid w:val="00852987"/>
    <w:rsid w:val="00854DE8"/>
    <w:rsid w:val="00856B1B"/>
    <w:rsid w:val="0086108A"/>
    <w:rsid w:val="008611FE"/>
    <w:rsid w:val="00866669"/>
    <w:rsid w:val="00867D3D"/>
    <w:rsid w:val="008706D6"/>
    <w:rsid w:val="0087209D"/>
    <w:rsid w:val="00873DEC"/>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017F"/>
    <w:rsid w:val="00904356"/>
    <w:rsid w:val="00911C9C"/>
    <w:rsid w:val="0092236A"/>
    <w:rsid w:val="00932C99"/>
    <w:rsid w:val="00940CDF"/>
    <w:rsid w:val="00952C54"/>
    <w:rsid w:val="00954660"/>
    <w:rsid w:val="0096721F"/>
    <w:rsid w:val="00974718"/>
    <w:rsid w:val="009858EC"/>
    <w:rsid w:val="00987B70"/>
    <w:rsid w:val="00996E35"/>
    <w:rsid w:val="009A4A56"/>
    <w:rsid w:val="009A6C7A"/>
    <w:rsid w:val="009B230F"/>
    <w:rsid w:val="009B4E05"/>
    <w:rsid w:val="009C482E"/>
    <w:rsid w:val="009E0004"/>
    <w:rsid w:val="009E24F4"/>
    <w:rsid w:val="009E3CEE"/>
    <w:rsid w:val="00A01710"/>
    <w:rsid w:val="00A01FEE"/>
    <w:rsid w:val="00A1572E"/>
    <w:rsid w:val="00A32257"/>
    <w:rsid w:val="00A42061"/>
    <w:rsid w:val="00A71EAD"/>
    <w:rsid w:val="00A72D4E"/>
    <w:rsid w:val="00A95339"/>
    <w:rsid w:val="00AA4C69"/>
    <w:rsid w:val="00AB3213"/>
    <w:rsid w:val="00AC52CF"/>
    <w:rsid w:val="00AD57B4"/>
    <w:rsid w:val="00AD6126"/>
    <w:rsid w:val="00AE315D"/>
    <w:rsid w:val="00AE3363"/>
    <w:rsid w:val="00AE59DD"/>
    <w:rsid w:val="00AE77D8"/>
    <w:rsid w:val="00AF32A0"/>
    <w:rsid w:val="00AF51F2"/>
    <w:rsid w:val="00B0412C"/>
    <w:rsid w:val="00B07A74"/>
    <w:rsid w:val="00B17D30"/>
    <w:rsid w:val="00B337A2"/>
    <w:rsid w:val="00B53B48"/>
    <w:rsid w:val="00B57A8A"/>
    <w:rsid w:val="00B60214"/>
    <w:rsid w:val="00B65A62"/>
    <w:rsid w:val="00B939EF"/>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54BE7"/>
    <w:rsid w:val="00C66A7E"/>
    <w:rsid w:val="00C677A5"/>
    <w:rsid w:val="00C67F05"/>
    <w:rsid w:val="00C85FC5"/>
    <w:rsid w:val="00C93D7E"/>
    <w:rsid w:val="00C95E20"/>
    <w:rsid w:val="00CA4612"/>
    <w:rsid w:val="00CA6F6A"/>
    <w:rsid w:val="00CC490A"/>
    <w:rsid w:val="00CC649F"/>
    <w:rsid w:val="00CF084E"/>
    <w:rsid w:val="00CF5312"/>
    <w:rsid w:val="00D028EF"/>
    <w:rsid w:val="00D05B15"/>
    <w:rsid w:val="00D06DEE"/>
    <w:rsid w:val="00D12C53"/>
    <w:rsid w:val="00D1370A"/>
    <w:rsid w:val="00D138E4"/>
    <w:rsid w:val="00D21AF6"/>
    <w:rsid w:val="00D449E6"/>
    <w:rsid w:val="00D44B0C"/>
    <w:rsid w:val="00D700BD"/>
    <w:rsid w:val="00D70B08"/>
    <w:rsid w:val="00D76EF4"/>
    <w:rsid w:val="00D91B24"/>
    <w:rsid w:val="00D92124"/>
    <w:rsid w:val="00DA23F0"/>
    <w:rsid w:val="00DA66C6"/>
    <w:rsid w:val="00DB6708"/>
    <w:rsid w:val="00DD7A40"/>
    <w:rsid w:val="00DE3911"/>
    <w:rsid w:val="00DE4E13"/>
    <w:rsid w:val="00DF3009"/>
    <w:rsid w:val="00DF61FE"/>
    <w:rsid w:val="00DF6876"/>
    <w:rsid w:val="00E03D2F"/>
    <w:rsid w:val="00E03FEE"/>
    <w:rsid w:val="00E217B2"/>
    <w:rsid w:val="00E35A0F"/>
    <w:rsid w:val="00E457D5"/>
    <w:rsid w:val="00E464B3"/>
    <w:rsid w:val="00E5260A"/>
    <w:rsid w:val="00E52CEF"/>
    <w:rsid w:val="00E55772"/>
    <w:rsid w:val="00E5774C"/>
    <w:rsid w:val="00E62849"/>
    <w:rsid w:val="00E7176A"/>
    <w:rsid w:val="00E7684F"/>
    <w:rsid w:val="00E95375"/>
    <w:rsid w:val="00EA0585"/>
    <w:rsid w:val="00EA0F82"/>
    <w:rsid w:val="00EA403E"/>
    <w:rsid w:val="00EA66DA"/>
    <w:rsid w:val="00EA6E4A"/>
    <w:rsid w:val="00EB76A9"/>
    <w:rsid w:val="00EC4901"/>
    <w:rsid w:val="00EC4B88"/>
    <w:rsid w:val="00EC5B25"/>
    <w:rsid w:val="00ED1F3C"/>
    <w:rsid w:val="00ED57E0"/>
    <w:rsid w:val="00ED640C"/>
    <w:rsid w:val="00EE595D"/>
    <w:rsid w:val="00F0320B"/>
    <w:rsid w:val="00F052AE"/>
    <w:rsid w:val="00F1633E"/>
    <w:rsid w:val="00F20F1C"/>
    <w:rsid w:val="00F21BC4"/>
    <w:rsid w:val="00F252F6"/>
    <w:rsid w:val="00F352F8"/>
    <w:rsid w:val="00F45C40"/>
    <w:rsid w:val="00F54EE3"/>
    <w:rsid w:val="00F7281B"/>
    <w:rsid w:val="00F739E7"/>
    <w:rsid w:val="00F81F41"/>
    <w:rsid w:val="00F868F6"/>
    <w:rsid w:val="00FA134D"/>
    <w:rsid w:val="00FA164E"/>
    <w:rsid w:val="00FD0B57"/>
    <w:rsid w:val="00FD48FE"/>
    <w:rsid w:val="00FE3909"/>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A6F58"/>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A6F58"/>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paragraph" w:customStyle="1" w:styleId="Plisttraco">
    <w:name w:val="P_list_traco"/>
    <w:basedOn w:val="Ppargrafo"/>
    <w:link w:val="PlisttracoChar"/>
    <w:qFormat/>
    <w:rsid w:val="00C677A5"/>
    <w:pPr>
      <w:numPr>
        <w:numId w:val="48"/>
      </w:numPr>
    </w:pPr>
    <w:rPr>
      <w:color w:val="000000"/>
    </w:rPr>
  </w:style>
  <w:style w:type="character" w:customStyle="1" w:styleId="PlisttracoChar">
    <w:name w:val="P_list_traco Char"/>
    <w:basedOn w:val="PpargrafoChar"/>
    <w:link w:val="Plisttraco"/>
    <w:rsid w:val="00C677A5"/>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0438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2.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elements.envato.com/pt-br/user/Pressmaste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ronacidades.org/guia-coronacidades-para-rastreamento-de-contatos-no-brasil/" TargetMode="External"/><Relationship Id="rId28"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BBB1FE78B952490A9EEFAD6547DEA43D"/>
        <w:category>
          <w:name w:val="Geral"/>
          <w:gallery w:val="placeholder"/>
        </w:category>
        <w:types>
          <w:type w:val="bbPlcHdr"/>
        </w:types>
        <w:behaviors>
          <w:behavior w:val="content"/>
        </w:behaviors>
        <w:guid w:val="{8F3B2AC1-5BB8-43A0-B197-15716DBF6FB0}"/>
      </w:docPartPr>
      <w:docPartBody>
        <w:p w:rsidR="009E1719" w:rsidRDefault="007C6D9E" w:rsidP="007C6D9E">
          <w:pPr>
            <w:pStyle w:val="BBB1FE78B952490A9EEFAD6547DEA43D"/>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panose1 w:val="00000500000000000000"/>
    <w:charset w:val="00"/>
    <w:family w:val="modern"/>
    <w:notTrueType/>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3AD2"/>
    <w:rsid w:val="000C4520"/>
    <w:rsid w:val="000F7F1B"/>
    <w:rsid w:val="00110C6F"/>
    <w:rsid w:val="00115BDE"/>
    <w:rsid w:val="00204F98"/>
    <w:rsid w:val="003E7E4E"/>
    <w:rsid w:val="0047536E"/>
    <w:rsid w:val="004D5266"/>
    <w:rsid w:val="0050485E"/>
    <w:rsid w:val="00534858"/>
    <w:rsid w:val="005864A2"/>
    <w:rsid w:val="005B01C5"/>
    <w:rsid w:val="006A3DBC"/>
    <w:rsid w:val="006A7FD0"/>
    <w:rsid w:val="006C1FD5"/>
    <w:rsid w:val="00730569"/>
    <w:rsid w:val="00771799"/>
    <w:rsid w:val="007C6D9E"/>
    <w:rsid w:val="00883518"/>
    <w:rsid w:val="009E1719"/>
    <w:rsid w:val="00B10A55"/>
    <w:rsid w:val="00B243D8"/>
    <w:rsid w:val="00C37207"/>
    <w:rsid w:val="00DB0777"/>
    <w:rsid w:val="00DB51F3"/>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7C6D9E"/>
    <w:rPr>
      <w:color w:val="808080"/>
    </w:rPr>
  </w:style>
  <w:style w:type="paragraph" w:customStyle="1" w:styleId="E208B4DEEAAA425E860D806CED826B48">
    <w:name w:val="E208B4DEEAAA425E860D806CED826B48"/>
    <w:rsid w:val="0047536E"/>
  </w:style>
  <w:style w:type="paragraph" w:customStyle="1" w:styleId="BBB1FE78B952490A9EEFAD6547DEA43D">
    <w:name w:val="BBB1FE78B952490A9EEFAD6547DEA43D"/>
    <w:rsid w:val="007C6D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4918</TotalTime>
  <Pages>17</Pages>
  <Words>2423</Words>
  <Characters>13086</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Aula 2 - Compreendendo o rastreamento de contatos</vt:lpstr>
    </vt:vector>
  </TitlesOfParts>
  <Company/>
  <LinksUpToDate>false</LinksUpToDate>
  <CharactersWithSpaces>15479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2 - Compreendendo o rastreamento de contatos</dc:title>
  <dc:subject/>
  <dc:creator>Guilherme Duarte Moreira</dc:creator>
  <cp:keywords/>
  <dc:description/>
  <cp:lastModifiedBy>Guilherme Duarte Moreira</cp:lastModifiedBy>
  <cp:revision>214</cp:revision>
  <cp:lastPrinted>2021-04-22T16:01:00Z</cp:lastPrinted>
  <dcterms:created xsi:type="dcterms:W3CDTF">2021-02-08T15:35:00Z</dcterms:created>
  <dcterms:modified xsi:type="dcterms:W3CDTF">2021-04-26T07:52:00Z</dcterms:modified>
</cp:coreProperties>
</file>